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3D31" w14:textId="0C4A6C37" w:rsidR="00E12BD2" w:rsidRPr="00FB300D" w:rsidRDefault="00E12BD2">
      <w:pPr>
        <w:rPr>
          <w:rFonts w:ascii="PT Sans" w:eastAsia="PT Sans" w:hAnsi="PT Sans" w:cs="PT Sans"/>
          <w:b/>
          <w:color w:val="1C2033"/>
          <w:sz w:val="34"/>
          <w:szCs w:val="34"/>
        </w:rPr>
      </w:pPr>
    </w:p>
    <w:p w14:paraId="3BC03D32" w14:textId="44EBFF6F" w:rsidR="00E12BD2" w:rsidRPr="006A0D80" w:rsidRDefault="00036212">
      <w:pPr>
        <w:spacing w:line="240" w:lineRule="auto"/>
        <w:jc w:val="right"/>
        <w:rPr>
          <w:rFonts w:ascii="PT Sans" w:eastAsia="PT Sans" w:hAnsi="PT Sans" w:cs="PT Sans"/>
          <w:b/>
          <w:color w:val="1C2033"/>
          <w:sz w:val="36"/>
          <w:szCs w:val="36"/>
        </w:rPr>
      </w:pPr>
      <w:r w:rsidRPr="006A0D80">
        <w:rPr>
          <w:rFonts w:ascii="PT Sans" w:eastAsia="PT Sans" w:hAnsi="PT Sans" w:cs="PT Sans"/>
          <w:color w:val="1C2033"/>
          <w:sz w:val="18"/>
          <w:szCs w:val="18"/>
        </w:rPr>
        <w:t xml:space="preserve">PRESSEMITTEILUNG </w:t>
      </w:r>
      <w:r w:rsidRPr="006A0D80">
        <w:rPr>
          <w:rFonts w:ascii="PT Sans" w:eastAsia="PT Sans" w:hAnsi="PT Sans" w:cs="PT Sans"/>
        </w:rPr>
        <w:br/>
      </w:r>
      <w:r w:rsidR="002A4078" w:rsidRPr="006A0D80">
        <w:rPr>
          <w:rFonts w:ascii="PT Sans" w:eastAsia="PT Sans" w:hAnsi="PT Sans" w:cs="PT Sans"/>
          <w:color w:val="1C2033"/>
          <w:sz w:val="18"/>
          <w:szCs w:val="18"/>
        </w:rPr>
        <w:t>25</w:t>
      </w:r>
      <w:r w:rsidR="00AB7969" w:rsidRPr="006A0D80">
        <w:rPr>
          <w:rFonts w:ascii="PT Sans" w:eastAsia="PT Sans" w:hAnsi="PT Sans" w:cs="PT Sans"/>
          <w:color w:val="1C2033"/>
          <w:sz w:val="18"/>
          <w:szCs w:val="18"/>
          <w:vertAlign w:val="superscript"/>
        </w:rPr>
        <w:t>.</w:t>
      </w:r>
      <w:r w:rsidR="00FD401B" w:rsidRPr="006A0D80">
        <w:rPr>
          <w:rFonts w:ascii="PT Sans" w:eastAsia="PT Sans" w:hAnsi="PT Sans" w:cs="PT Sans"/>
          <w:color w:val="1C2033"/>
          <w:sz w:val="18"/>
          <w:szCs w:val="18"/>
        </w:rPr>
        <w:t>März 2026</w:t>
      </w:r>
      <w:r w:rsidRPr="006A0D80">
        <w:rPr>
          <w:rFonts w:ascii="PT Sans" w:eastAsia="PT Sans" w:hAnsi="PT Sans" w:cs="PT Sans"/>
          <w:color w:val="1C2033"/>
          <w:sz w:val="18"/>
          <w:szCs w:val="18"/>
        </w:rPr>
        <w:t xml:space="preserve"> </w:t>
      </w:r>
    </w:p>
    <w:p w14:paraId="0A98627D" w14:textId="73BD6840" w:rsidR="00AB4F7F" w:rsidRPr="006A0D80" w:rsidRDefault="00AB4F7F">
      <w:pPr>
        <w:rPr>
          <w:rFonts w:ascii="PT Sans" w:eastAsia="PT Sans" w:hAnsi="PT Sans" w:cs="PT Sans"/>
          <w:b/>
          <w:bCs/>
          <w:color w:val="1C2033"/>
          <w:sz w:val="36"/>
          <w:szCs w:val="36"/>
        </w:rPr>
      </w:pPr>
      <w:bookmarkStart w:id="0" w:name="_heading=h.gjdgxs"/>
      <w:bookmarkEnd w:id="0"/>
      <w:r w:rsidRPr="006A0D80">
        <w:rPr>
          <w:rFonts w:ascii="PT Sans" w:eastAsia="PT Sans" w:hAnsi="PT Sans" w:cs="PT Sans"/>
          <w:b/>
          <w:bCs/>
          <w:color w:val="1C2033"/>
          <w:sz w:val="36"/>
          <w:szCs w:val="36"/>
        </w:rPr>
        <w:t xml:space="preserve">INERATEC und TERTU gründen das Joint Venture T.H2 zum Bau </w:t>
      </w:r>
      <w:r w:rsidR="74F10913" w:rsidRPr="006A0D80">
        <w:rPr>
          <w:rFonts w:ascii="PT Sans" w:eastAsia="PT Sans" w:hAnsi="PT Sans" w:cs="PT Sans"/>
          <w:b/>
          <w:bCs/>
          <w:color w:val="1C2033"/>
          <w:sz w:val="36"/>
          <w:szCs w:val="36"/>
        </w:rPr>
        <w:t xml:space="preserve">einer </w:t>
      </w:r>
      <w:r w:rsidRPr="006A0D80">
        <w:rPr>
          <w:rFonts w:ascii="PT Sans" w:eastAsia="PT Sans" w:hAnsi="PT Sans" w:cs="PT Sans"/>
          <w:b/>
          <w:bCs/>
          <w:color w:val="1C2033"/>
          <w:sz w:val="36"/>
          <w:szCs w:val="36"/>
        </w:rPr>
        <w:t>Anlage für synthetische Kraftstoffe in der Normandie</w:t>
      </w:r>
    </w:p>
    <w:p w14:paraId="63DD12B3" w14:textId="641AF179" w:rsidR="00706F90" w:rsidRPr="006A0D80" w:rsidRDefault="00AB4F7F" w:rsidP="00BD6E64">
      <w:pPr>
        <w:rPr>
          <w:rFonts w:ascii="PT Sans" w:eastAsia="PT Sans" w:hAnsi="PT Sans" w:cs="PT Sans"/>
          <w:i/>
          <w:sz w:val="24"/>
          <w:szCs w:val="24"/>
        </w:rPr>
      </w:pPr>
      <w:r w:rsidRPr="006A0D80">
        <w:rPr>
          <w:rFonts w:ascii="PT Sans" w:eastAsia="PT Sans" w:hAnsi="PT Sans" w:cs="PT Sans"/>
          <w:b/>
          <w:bCs/>
          <w:color w:val="2BAEE5"/>
          <w:sz w:val="30"/>
          <w:szCs w:val="30"/>
        </w:rPr>
        <w:t xml:space="preserve">Die Partner haben den Standort </w:t>
      </w:r>
      <w:r w:rsidR="0098567F" w:rsidRPr="006A0D80">
        <w:rPr>
          <w:rFonts w:ascii="PT Sans" w:eastAsia="PT Sans" w:hAnsi="PT Sans" w:cs="PT Sans"/>
          <w:b/>
          <w:bCs/>
          <w:color w:val="2BAEE5"/>
          <w:sz w:val="30"/>
          <w:szCs w:val="30"/>
        </w:rPr>
        <w:t xml:space="preserve">und </w:t>
      </w:r>
      <w:r w:rsidR="7838B792" w:rsidRPr="006A0D80">
        <w:rPr>
          <w:rFonts w:ascii="PT Sans" w:eastAsia="PT Sans" w:hAnsi="PT Sans" w:cs="PT Sans"/>
          <w:b/>
          <w:bCs/>
          <w:color w:val="2BAEE5"/>
          <w:sz w:val="30"/>
          <w:szCs w:val="30"/>
        </w:rPr>
        <w:t xml:space="preserve">die </w:t>
      </w:r>
      <w:r w:rsidR="00CC3375">
        <w:rPr>
          <w:rFonts w:ascii="PT Sans" w:eastAsia="PT Sans" w:hAnsi="PT Sans" w:cs="PT Sans"/>
          <w:b/>
          <w:bCs/>
          <w:color w:val="2BAEE5"/>
          <w:sz w:val="30"/>
          <w:szCs w:val="30"/>
        </w:rPr>
        <w:t>Finanzierung der ersten Planungsphase</w:t>
      </w:r>
      <w:r w:rsidR="7838B792" w:rsidRPr="006A0D80">
        <w:rPr>
          <w:rFonts w:ascii="PT Sans" w:eastAsia="PT Sans" w:hAnsi="PT Sans" w:cs="PT Sans"/>
          <w:b/>
          <w:bCs/>
          <w:color w:val="2BAEE5"/>
          <w:sz w:val="30"/>
          <w:szCs w:val="30"/>
        </w:rPr>
        <w:t xml:space="preserve"> </w:t>
      </w:r>
      <w:r w:rsidR="0098567F" w:rsidRPr="006A0D80">
        <w:rPr>
          <w:rFonts w:ascii="PT Sans" w:eastAsia="PT Sans" w:hAnsi="PT Sans" w:cs="PT Sans"/>
          <w:b/>
          <w:bCs/>
          <w:color w:val="2BAEE5"/>
          <w:sz w:val="30"/>
          <w:szCs w:val="30"/>
        </w:rPr>
        <w:t xml:space="preserve">zum </w:t>
      </w:r>
      <w:r w:rsidR="00CB3AE4" w:rsidRPr="006A0D80">
        <w:rPr>
          <w:rFonts w:ascii="PT Sans" w:eastAsia="PT Sans" w:hAnsi="PT Sans" w:cs="PT Sans"/>
          <w:b/>
          <w:bCs/>
          <w:color w:val="2BAEE5"/>
          <w:sz w:val="30"/>
          <w:szCs w:val="30"/>
        </w:rPr>
        <w:t xml:space="preserve">Start </w:t>
      </w:r>
      <w:r w:rsidR="00702706" w:rsidRPr="006A0D80">
        <w:rPr>
          <w:rFonts w:ascii="PT Sans" w:eastAsia="PT Sans" w:hAnsi="PT Sans" w:cs="PT Sans"/>
          <w:b/>
          <w:bCs/>
          <w:color w:val="2BAEE5"/>
          <w:sz w:val="30"/>
          <w:szCs w:val="30"/>
        </w:rPr>
        <w:t xml:space="preserve">des Projekts </w:t>
      </w:r>
      <w:r w:rsidR="0098567F" w:rsidRPr="006A0D80">
        <w:rPr>
          <w:rFonts w:ascii="PT Sans" w:eastAsia="PT Sans" w:hAnsi="PT Sans" w:cs="PT Sans"/>
          <w:b/>
          <w:bCs/>
          <w:color w:val="2BAEE5"/>
          <w:sz w:val="30"/>
          <w:szCs w:val="30"/>
        </w:rPr>
        <w:t>„</w:t>
      </w:r>
      <w:proofErr w:type="spellStart"/>
      <w:r w:rsidR="0098567F" w:rsidRPr="006A0D80">
        <w:rPr>
          <w:rFonts w:ascii="PT Sans" w:eastAsia="PT Sans" w:hAnsi="PT Sans" w:cs="PT Sans"/>
          <w:b/>
          <w:bCs/>
          <w:color w:val="2BAEE5"/>
          <w:sz w:val="30"/>
          <w:szCs w:val="30"/>
        </w:rPr>
        <w:t>BELair</w:t>
      </w:r>
      <w:proofErr w:type="spellEnd"/>
      <w:r w:rsidR="0098567F" w:rsidRPr="006A0D80">
        <w:rPr>
          <w:rFonts w:ascii="PT Sans" w:eastAsia="PT Sans" w:hAnsi="PT Sans" w:cs="PT Sans"/>
          <w:b/>
          <w:bCs/>
          <w:color w:val="2BAEE5"/>
          <w:sz w:val="30"/>
          <w:szCs w:val="30"/>
        </w:rPr>
        <w:t xml:space="preserve">“ </w:t>
      </w:r>
      <w:r w:rsidRPr="006A0D80">
        <w:rPr>
          <w:rFonts w:ascii="PT Sans" w:eastAsia="PT Sans" w:hAnsi="PT Sans" w:cs="PT Sans"/>
          <w:b/>
          <w:bCs/>
          <w:color w:val="2BAEE5"/>
          <w:sz w:val="30"/>
          <w:szCs w:val="30"/>
        </w:rPr>
        <w:t>gesichert</w:t>
      </w:r>
      <w:r w:rsidR="0098567F" w:rsidRPr="006A0D80">
        <w:rPr>
          <w:rFonts w:ascii="PT Sans" w:eastAsia="PT Sans" w:hAnsi="PT Sans" w:cs="PT Sans"/>
          <w:b/>
          <w:bCs/>
          <w:color w:val="2BAEE5"/>
          <w:sz w:val="30"/>
          <w:szCs w:val="30"/>
        </w:rPr>
        <w:t xml:space="preserve"> </w:t>
      </w:r>
    </w:p>
    <w:p w14:paraId="5990881C" w14:textId="0A5A8E9B" w:rsidR="000D5642" w:rsidRPr="006A0D80" w:rsidRDefault="002658E9" w:rsidP="000D5642">
      <w:pPr>
        <w:jc w:val="both"/>
        <w:rPr>
          <w:rFonts w:ascii="PT Sans" w:eastAsia="PT Sans" w:hAnsi="PT Sans" w:cs="PT Sans"/>
          <w:b/>
          <w:bCs/>
          <w:iCs/>
          <w:sz w:val="24"/>
          <w:szCs w:val="24"/>
        </w:rPr>
      </w:pPr>
      <w:r w:rsidRPr="006A0D80">
        <w:rPr>
          <w:rFonts w:ascii="PT Sans" w:eastAsia="PT Sans" w:hAnsi="PT Sans" w:cs="PT Sans"/>
          <w:b/>
          <w:bCs/>
          <w:iCs/>
          <w:sz w:val="24"/>
          <w:szCs w:val="24"/>
        </w:rPr>
        <w:t xml:space="preserve">Normandie/Frankreich, </w:t>
      </w:r>
      <w:r w:rsidR="0003685E" w:rsidRPr="006A0D80">
        <w:rPr>
          <w:rFonts w:ascii="PT Sans" w:eastAsia="PT Sans" w:hAnsi="PT Sans" w:cs="PT Sans"/>
          <w:b/>
          <w:bCs/>
          <w:iCs/>
          <w:sz w:val="24"/>
          <w:szCs w:val="24"/>
        </w:rPr>
        <w:t>Karlsruhe/Deutschland</w:t>
      </w:r>
      <w:r w:rsidR="00454342" w:rsidRPr="006A0D80">
        <w:rPr>
          <w:rFonts w:ascii="PT Sans" w:eastAsia="PT Sans" w:hAnsi="PT Sans" w:cs="PT Sans"/>
          <w:b/>
          <w:bCs/>
          <w:iCs/>
          <w:sz w:val="24"/>
          <w:szCs w:val="24"/>
        </w:rPr>
        <w:t>,</w:t>
      </w:r>
      <w:r w:rsidR="002A4078" w:rsidRPr="006A0D80">
        <w:rPr>
          <w:rFonts w:ascii="PT Sans" w:eastAsia="PT Sans" w:hAnsi="PT Sans" w:cs="PT Sans"/>
          <w:b/>
          <w:bCs/>
          <w:iCs/>
          <w:sz w:val="24"/>
          <w:szCs w:val="24"/>
        </w:rPr>
        <w:t xml:space="preserve"> 25</w:t>
      </w:r>
      <w:r w:rsidR="0003685E" w:rsidRPr="006A0D80">
        <w:rPr>
          <w:rFonts w:ascii="PT Sans" w:eastAsia="PT Sans" w:hAnsi="PT Sans" w:cs="PT Sans"/>
          <w:b/>
          <w:bCs/>
          <w:iCs/>
          <w:sz w:val="24"/>
          <w:szCs w:val="24"/>
          <w:vertAlign w:val="superscript"/>
        </w:rPr>
        <w:t>.</w:t>
      </w:r>
      <w:r w:rsidR="00FD401B" w:rsidRPr="006A0D80">
        <w:rPr>
          <w:rFonts w:ascii="PT Sans" w:eastAsia="PT Sans" w:hAnsi="PT Sans" w:cs="PT Sans"/>
          <w:b/>
          <w:bCs/>
          <w:iCs/>
          <w:sz w:val="24"/>
          <w:szCs w:val="24"/>
        </w:rPr>
        <w:t xml:space="preserve"> März</w:t>
      </w:r>
      <w:r w:rsidR="001302B1" w:rsidRPr="006A0D80">
        <w:rPr>
          <w:rFonts w:ascii="PT Sans" w:eastAsia="PT Sans" w:hAnsi="PT Sans" w:cs="PT Sans"/>
          <w:b/>
          <w:bCs/>
          <w:iCs/>
          <w:sz w:val="24"/>
          <w:szCs w:val="24"/>
        </w:rPr>
        <w:t xml:space="preserve"> 2026 </w:t>
      </w:r>
      <w:r w:rsidR="00F3779C" w:rsidRPr="006A0D80">
        <w:rPr>
          <w:rFonts w:ascii="PT Sans" w:eastAsia="PT Sans" w:hAnsi="PT Sans" w:cs="PT Sans"/>
          <w:b/>
          <w:bCs/>
          <w:iCs/>
          <w:sz w:val="24"/>
          <w:szCs w:val="24"/>
        </w:rPr>
        <w:t xml:space="preserve">– </w:t>
      </w:r>
      <w:r w:rsidR="0098567F" w:rsidRPr="006A0D80">
        <w:rPr>
          <w:rFonts w:ascii="PT Sans" w:eastAsia="PT Sans" w:hAnsi="PT Sans" w:cs="PT Sans"/>
          <w:b/>
          <w:bCs/>
          <w:iCs/>
          <w:sz w:val="24"/>
          <w:szCs w:val="24"/>
        </w:rPr>
        <w:t xml:space="preserve">Das deutsche </w:t>
      </w:r>
      <w:proofErr w:type="spellStart"/>
      <w:r w:rsidR="00E10E10" w:rsidRPr="006A0D80">
        <w:rPr>
          <w:rFonts w:ascii="PT Sans" w:eastAsia="PT Sans" w:hAnsi="PT Sans" w:cs="PT Sans"/>
          <w:b/>
          <w:bCs/>
          <w:iCs/>
          <w:sz w:val="24"/>
          <w:szCs w:val="24"/>
        </w:rPr>
        <w:t>Cleantech</w:t>
      </w:r>
      <w:proofErr w:type="spellEnd"/>
      <w:r w:rsidR="00E10E10" w:rsidRPr="006A0D80">
        <w:rPr>
          <w:rFonts w:ascii="PT Sans" w:eastAsia="PT Sans" w:hAnsi="PT Sans" w:cs="PT Sans"/>
          <w:b/>
          <w:bCs/>
          <w:iCs/>
          <w:sz w:val="24"/>
          <w:szCs w:val="24"/>
        </w:rPr>
        <w:t xml:space="preserve">-Unternehmen </w:t>
      </w:r>
      <w:r w:rsidR="000D5642" w:rsidRPr="006A0D80">
        <w:rPr>
          <w:rFonts w:ascii="PT Sans" w:eastAsia="PT Sans" w:hAnsi="PT Sans" w:cs="PT Sans"/>
          <w:b/>
          <w:bCs/>
          <w:iCs/>
          <w:sz w:val="24"/>
          <w:szCs w:val="24"/>
        </w:rPr>
        <w:t xml:space="preserve">INERATEC und der französische Industriekonzern TERTU haben das Joint Venture T.H2 </w:t>
      </w:r>
      <w:r w:rsidR="003442AA" w:rsidRPr="006A0D80">
        <w:rPr>
          <w:rFonts w:ascii="PT Sans" w:eastAsia="PT Sans" w:hAnsi="PT Sans" w:cs="PT Sans"/>
          <w:b/>
          <w:bCs/>
          <w:iCs/>
          <w:sz w:val="24"/>
          <w:szCs w:val="24"/>
        </w:rPr>
        <w:t xml:space="preserve">gegründet </w:t>
      </w:r>
      <w:r w:rsidR="000D5642" w:rsidRPr="006A0D80">
        <w:rPr>
          <w:rFonts w:ascii="PT Sans" w:eastAsia="PT Sans" w:hAnsi="PT Sans" w:cs="PT Sans"/>
          <w:b/>
          <w:bCs/>
          <w:iCs/>
          <w:sz w:val="24"/>
          <w:szCs w:val="24"/>
        </w:rPr>
        <w:t xml:space="preserve">und damit einen wichtigen Schritt zur Entwicklung </w:t>
      </w:r>
      <w:r w:rsidR="0098567F" w:rsidRPr="006A0D80">
        <w:rPr>
          <w:rFonts w:ascii="PT Sans" w:eastAsia="PT Sans" w:hAnsi="PT Sans" w:cs="PT Sans"/>
          <w:b/>
          <w:bCs/>
          <w:iCs/>
          <w:sz w:val="24"/>
          <w:szCs w:val="24"/>
        </w:rPr>
        <w:t xml:space="preserve">einer gemeinsamen </w:t>
      </w:r>
      <w:r w:rsidR="000D5642" w:rsidRPr="006A0D80">
        <w:rPr>
          <w:rFonts w:ascii="PT Sans" w:eastAsia="PT Sans" w:hAnsi="PT Sans" w:cs="PT Sans"/>
          <w:b/>
          <w:bCs/>
          <w:iCs/>
          <w:sz w:val="24"/>
          <w:szCs w:val="24"/>
        </w:rPr>
        <w:t xml:space="preserve">Anlage zur Herstellung synthetischer Kraftstoffe in der Nähe von Caen in der Normandie </w:t>
      </w:r>
      <w:r w:rsidR="006465D4" w:rsidRPr="006A0D80">
        <w:rPr>
          <w:rFonts w:ascii="PT Sans" w:eastAsia="PT Sans" w:hAnsi="PT Sans" w:cs="PT Sans"/>
          <w:b/>
          <w:bCs/>
          <w:iCs/>
          <w:sz w:val="24"/>
          <w:szCs w:val="24"/>
        </w:rPr>
        <w:t>getan</w:t>
      </w:r>
      <w:r w:rsidR="000D5642" w:rsidRPr="006A0D80">
        <w:rPr>
          <w:rFonts w:ascii="PT Sans" w:eastAsia="PT Sans" w:hAnsi="PT Sans" w:cs="PT Sans"/>
          <w:b/>
          <w:bCs/>
          <w:iCs/>
          <w:sz w:val="24"/>
          <w:szCs w:val="24"/>
        </w:rPr>
        <w:t xml:space="preserve">. Die Anlage wird im Rahmen des Projekts </w:t>
      </w:r>
      <w:r w:rsidR="0098567F" w:rsidRPr="006A0D80">
        <w:rPr>
          <w:rFonts w:ascii="PT Sans" w:eastAsia="PT Sans" w:hAnsi="PT Sans" w:cs="PT Sans"/>
          <w:b/>
          <w:bCs/>
          <w:iCs/>
          <w:sz w:val="24"/>
          <w:szCs w:val="24"/>
        </w:rPr>
        <w:t>„</w:t>
      </w:r>
      <w:proofErr w:type="spellStart"/>
      <w:r w:rsidR="0098567F" w:rsidRPr="006A0D80">
        <w:rPr>
          <w:rFonts w:ascii="PT Sans" w:eastAsia="PT Sans" w:hAnsi="PT Sans" w:cs="PT Sans"/>
          <w:b/>
          <w:bCs/>
          <w:iCs/>
          <w:sz w:val="24"/>
          <w:szCs w:val="24"/>
        </w:rPr>
        <w:t>BELair</w:t>
      </w:r>
      <w:proofErr w:type="spellEnd"/>
      <w:r w:rsidR="0098567F" w:rsidRPr="006A0D80">
        <w:rPr>
          <w:rFonts w:ascii="PT Sans" w:eastAsia="PT Sans" w:hAnsi="PT Sans" w:cs="PT Sans"/>
          <w:b/>
          <w:bCs/>
          <w:iCs/>
          <w:sz w:val="24"/>
          <w:szCs w:val="24"/>
        </w:rPr>
        <w:t>“</w:t>
      </w:r>
      <w:r w:rsidR="000D5642" w:rsidRPr="006A0D80">
        <w:rPr>
          <w:rFonts w:ascii="PT Sans" w:eastAsia="PT Sans" w:hAnsi="PT Sans" w:cs="PT Sans"/>
          <w:b/>
          <w:bCs/>
          <w:iCs/>
          <w:sz w:val="24"/>
          <w:szCs w:val="24"/>
        </w:rPr>
        <w:t xml:space="preserve"> entwickelt, für das die Partner derzeit einen Antrag beim Europäischen Innovationsfonds vorbereiten. </w:t>
      </w:r>
      <w:r w:rsidR="0000705E" w:rsidRPr="006A0D80">
        <w:rPr>
          <w:rFonts w:ascii="PT Sans" w:eastAsia="PT Sans" w:hAnsi="PT Sans" w:cs="PT Sans"/>
          <w:b/>
          <w:bCs/>
          <w:iCs/>
          <w:sz w:val="24"/>
          <w:szCs w:val="24"/>
        </w:rPr>
        <w:t>T</w:t>
      </w:r>
      <w:r w:rsidR="00BB0D25" w:rsidRPr="006A0D80">
        <w:rPr>
          <w:rFonts w:ascii="PT Sans" w:eastAsia="PT Sans" w:hAnsi="PT Sans" w:cs="PT Sans"/>
          <w:b/>
          <w:bCs/>
          <w:iCs/>
          <w:sz w:val="24"/>
          <w:szCs w:val="24"/>
        </w:rPr>
        <w:t>.</w:t>
      </w:r>
      <w:r w:rsidR="0000705E" w:rsidRPr="006A0D80">
        <w:rPr>
          <w:rFonts w:ascii="PT Sans" w:eastAsia="PT Sans" w:hAnsi="PT Sans" w:cs="PT Sans"/>
          <w:b/>
          <w:bCs/>
          <w:iCs/>
          <w:sz w:val="24"/>
          <w:szCs w:val="24"/>
        </w:rPr>
        <w:t xml:space="preserve">H2 </w:t>
      </w:r>
      <w:r w:rsidR="000D5642" w:rsidRPr="006A0D80">
        <w:rPr>
          <w:rFonts w:ascii="PT Sans" w:eastAsia="PT Sans" w:hAnsi="PT Sans" w:cs="PT Sans"/>
          <w:b/>
          <w:bCs/>
          <w:iCs/>
          <w:sz w:val="24"/>
          <w:szCs w:val="24"/>
        </w:rPr>
        <w:t xml:space="preserve">strebt den Aufbau der ersten </w:t>
      </w:r>
      <w:r w:rsidR="007652B5" w:rsidRPr="006A0D80">
        <w:rPr>
          <w:rFonts w:ascii="PT Sans" w:eastAsia="PT Sans" w:hAnsi="PT Sans" w:cs="PT Sans"/>
          <w:b/>
          <w:bCs/>
          <w:iCs/>
          <w:sz w:val="24"/>
          <w:szCs w:val="24"/>
        </w:rPr>
        <w:t xml:space="preserve">Industrieanlage </w:t>
      </w:r>
      <w:r w:rsidR="000D5642" w:rsidRPr="006A0D80">
        <w:rPr>
          <w:rFonts w:ascii="PT Sans" w:eastAsia="PT Sans" w:hAnsi="PT Sans" w:cs="PT Sans"/>
          <w:b/>
          <w:bCs/>
          <w:iCs/>
          <w:sz w:val="24"/>
          <w:szCs w:val="24"/>
        </w:rPr>
        <w:t xml:space="preserve">in Frankreich an, die </w:t>
      </w:r>
      <w:r w:rsidR="00243295" w:rsidRPr="006A0D80">
        <w:rPr>
          <w:rFonts w:ascii="PT Sans" w:eastAsia="PT Sans" w:hAnsi="PT Sans" w:cs="PT Sans"/>
          <w:b/>
          <w:bCs/>
          <w:iCs/>
          <w:sz w:val="24"/>
          <w:szCs w:val="24"/>
        </w:rPr>
        <w:t xml:space="preserve">lokal gewonnene Holzreststoffe </w:t>
      </w:r>
      <w:r w:rsidR="000D5642" w:rsidRPr="006A0D80">
        <w:rPr>
          <w:rFonts w:ascii="PT Sans" w:eastAsia="PT Sans" w:hAnsi="PT Sans" w:cs="PT Sans"/>
          <w:b/>
          <w:bCs/>
          <w:iCs/>
          <w:sz w:val="24"/>
          <w:szCs w:val="24"/>
        </w:rPr>
        <w:t xml:space="preserve">mithilfe der Fischer-Tropsch-Technologie in nachhaltige synthetische Kraftstoffe und Wachse umwandelt. </w:t>
      </w:r>
      <w:r w:rsidR="007652B5" w:rsidRPr="006A0D80">
        <w:rPr>
          <w:rFonts w:ascii="PT Sans" w:eastAsia="PT Sans" w:hAnsi="PT Sans" w:cs="PT Sans"/>
          <w:b/>
          <w:bCs/>
          <w:iCs/>
          <w:sz w:val="24"/>
          <w:szCs w:val="24"/>
        </w:rPr>
        <w:t xml:space="preserve">Die Anlage folgt auf die Inbetriebnahme von ERA ONE, </w:t>
      </w:r>
      <w:r w:rsidR="004625E7" w:rsidRPr="006A0D80">
        <w:rPr>
          <w:rFonts w:ascii="PT Sans" w:eastAsia="PT Sans" w:hAnsi="PT Sans" w:cs="PT Sans"/>
          <w:b/>
          <w:bCs/>
          <w:iCs/>
          <w:sz w:val="24"/>
          <w:szCs w:val="24"/>
        </w:rPr>
        <w:t xml:space="preserve">Europas </w:t>
      </w:r>
      <w:r w:rsidR="007652B5" w:rsidRPr="006A0D80">
        <w:rPr>
          <w:rFonts w:ascii="PT Sans" w:eastAsia="PT Sans" w:hAnsi="PT Sans" w:cs="PT Sans"/>
          <w:b/>
          <w:bCs/>
          <w:iCs/>
          <w:sz w:val="24"/>
          <w:szCs w:val="24"/>
        </w:rPr>
        <w:t xml:space="preserve">erster </w:t>
      </w:r>
      <w:r w:rsidR="00B241C2">
        <w:rPr>
          <w:rFonts w:ascii="PT Sans" w:eastAsia="PT Sans" w:hAnsi="PT Sans" w:cs="PT Sans"/>
          <w:b/>
          <w:bCs/>
          <w:iCs/>
          <w:sz w:val="24"/>
          <w:szCs w:val="24"/>
        </w:rPr>
        <w:t>e</w:t>
      </w:r>
      <w:r w:rsidR="00BB0D25" w:rsidRPr="006A0D80">
        <w:rPr>
          <w:rFonts w:ascii="PT Sans" w:eastAsia="PT Sans" w:hAnsi="PT Sans" w:cs="PT Sans"/>
          <w:b/>
          <w:bCs/>
          <w:iCs/>
          <w:sz w:val="24"/>
          <w:szCs w:val="24"/>
        </w:rPr>
        <w:t>-Fuel-Anlage</w:t>
      </w:r>
      <w:r w:rsidR="007652B5" w:rsidRPr="006A0D80">
        <w:rPr>
          <w:rFonts w:ascii="PT Sans" w:eastAsia="PT Sans" w:hAnsi="PT Sans" w:cs="PT Sans"/>
          <w:b/>
          <w:bCs/>
          <w:iCs/>
          <w:sz w:val="24"/>
          <w:szCs w:val="24"/>
        </w:rPr>
        <w:t xml:space="preserve"> im kommerziellen Maßstab</w:t>
      </w:r>
      <w:r w:rsidR="00BB0D25" w:rsidRPr="006A0D80">
        <w:rPr>
          <w:rFonts w:ascii="PT Sans" w:eastAsia="PT Sans" w:hAnsi="PT Sans" w:cs="PT Sans"/>
          <w:b/>
          <w:bCs/>
          <w:iCs/>
          <w:sz w:val="24"/>
          <w:szCs w:val="24"/>
        </w:rPr>
        <w:t>, die 2025 von INERATEC in Betrieb genommen wurde.</w:t>
      </w:r>
    </w:p>
    <w:p w14:paraId="2D9B778D" w14:textId="64719129" w:rsidR="003103DF" w:rsidRPr="006A0D80" w:rsidRDefault="00366BEF" w:rsidP="00366BEF">
      <w:pPr>
        <w:jc w:val="both"/>
        <w:rPr>
          <w:rFonts w:ascii="PT Sans" w:eastAsia="PT Sans" w:hAnsi="PT Sans" w:cs="PT Sans"/>
          <w:iCs/>
          <w:sz w:val="24"/>
          <w:szCs w:val="24"/>
        </w:rPr>
      </w:pPr>
      <w:r w:rsidRPr="006A0D80">
        <w:rPr>
          <w:rFonts w:ascii="PT Sans" w:eastAsia="PT Sans" w:hAnsi="PT Sans" w:cs="PT Sans"/>
          <w:iCs/>
          <w:sz w:val="24"/>
          <w:szCs w:val="24"/>
        </w:rPr>
        <w:t xml:space="preserve">Das Joint Venture </w:t>
      </w:r>
      <w:r w:rsidRPr="006A0D80">
        <w:rPr>
          <w:rFonts w:ascii="PT Sans" w:eastAsia="PT Sans" w:hAnsi="PT Sans" w:cs="PT Sans"/>
          <w:b/>
          <w:bCs/>
          <w:iCs/>
          <w:sz w:val="24"/>
          <w:szCs w:val="24"/>
        </w:rPr>
        <w:t xml:space="preserve">T.H2 </w:t>
      </w:r>
      <w:r w:rsidR="00BB0D25" w:rsidRPr="006A0D80">
        <w:rPr>
          <w:rFonts w:ascii="PT Sans" w:eastAsia="PT Sans" w:hAnsi="PT Sans" w:cs="PT Sans"/>
          <w:iCs/>
          <w:sz w:val="24"/>
          <w:szCs w:val="24"/>
        </w:rPr>
        <w:t xml:space="preserve">vereint </w:t>
      </w:r>
      <w:r w:rsidRPr="006A0D80">
        <w:rPr>
          <w:rFonts w:ascii="PT Sans" w:eastAsia="PT Sans" w:hAnsi="PT Sans" w:cs="PT Sans"/>
          <w:iCs/>
          <w:sz w:val="24"/>
          <w:szCs w:val="24"/>
        </w:rPr>
        <w:t>das sich ergänzende Fachwissen beider Partner. INERATEC bringt seine modulare Gas-to-Liquids-Technologieplattform sowie seine Erfahrung beim Bau</w:t>
      </w:r>
      <w:r w:rsidR="00D101BA" w:rsidRPr="006A0D80">
        <w:rPr>
          <w:rFonts w:ascii="PT Sans" w:eastAsia="PT Sans" w:hAnsi="PT Sans" w:cs="PT Sans"/>
          <w:iCs/>
          <w:sz w:val="24"/>
          <w:szCs w:val="24"/>
        </w:rPr>
        <w:t xml:space="preserve">, der Inbetriebnahme und dem Betrieb </w:t>
      </w:r>
      <w:r w:rsidRPr="006A0D80">
        <w:rPr>
          <w:rFonts w:ascii="PT Sans" w:eastAsia="PT Sans" w:hAnsi="PT Sans" w:cs="PT Sans"/>
          <w:iCs/>
          <w:sz w:val="24"/>
          <w:szCs w:val="24"/>
        </w:rPr>
        <w:t xml:space="preserve">von Industrieanlagen ein, die Synthesegas </w:t>
      </w:r>
      <w:r w:rsidR="003103DF" w:rsidRPr="006A0D80">
        <w:rPr>
          <w:rFonts w:ascii="PT Sans" w:eastAsia="PT Sans" w:hAnsi="PT Sans" w:cs="PT Sans"/>
          <w:iCs/>
          <w:sz w:val="24"/>
          <w:szCs w:val="24"/>
        </w:rPr>
        <w:t xml:space="preserve">mittels </w:t>
      </w:r>
      <w:r w:rsidRPr="006A0D80">
        <w:rPr>
          <w:rFonts w:ascii="PT Sans" w:eastAsia="PT Sans" w:hAnsi="PT Sans" w:cs="PT Sans"/>
          <w:iCs/>
          <w:sz w:val="24"/>
          <w:szCs w:val="24"/>
        </w:rPr>
        <w:t xml:space="preserve">des Fischer-Tropsch-Verfahrens in </w:t>
      </w:r>
      <w:r w:rsidR="003103DF" w:rsidRPr="006A0D80">
        <w:rPr>
          <w:rFonts w:ascii="PT Sans" w:eastAsia="PT Sans" w:hAnsi="PT Sans" w:cs="PT Sans"/>
          <w:iCs/>
          <w:sz w:val="24"/>
          <w:szCs w:val="24"/>
        </w:rPr>
        <w:t xml:space="preserve">synthetische Kraftstoffe und Chemikalien </w:t>
      </w:r>
      <w:r w:rsidRPr="006A0D80">
        <w:rPr>
          <w:rFonts w:ascii="PT Sans" w:eastAsia="PT Sans" w:hAnsi="PT Sans" w:cs="PT Sans"/>
          <w:iCs/>
          <w:sz w:val="24"/>
          <w:szCs w:val="24"/>
        </w:rPr>
        <w:t xml:space="preserve">umwandeln. TERTU steuert sein Fachwissen in der Sammlung, Aufbereitung und Verwertung von Holzresten sowie seine starke industrielle Präsenz in Frankreich und seine regionalen Partnerschaften in der Normandie bei. </w:t>
      </w:r>
    </w:p>
    <w:p w14:paraId="33FA0D3F" w14:textId="2BE6E30A" w:rsidR="00366BEF" w:rsidRPr="006A0D80" w:rsidRDefault="00366BEF" w:rsidP="00366BEF">
      <w:pPr>
        <w:jc w:val="both"/>
        <w:rPr>
          <w:rFonts w:ascii="PT Sans" w:eastAsia="PT Sans" w:hAnsi="PT Sans" w:cs="PT Sans"/>
          <w:iCs/>
          <w:sz w:val="24"/>
          <w:szCs w:val="24"/>
        </w:rPr>
      </w:pPr>
      <w:r w:rsidRPr="006A0D80">
        <w:rPr>
          <w:rFonts w:ascii="PT Sans" w:eastAsia="PT Sans" w:hAnsi="PT Sans" w:cs="PT Sans"/>
          <w:iCs/>
          <w:sz w:val="24"/>
          <w:szCs w:val="24"/>
        </w:rPr>
        <w:t xml:space="preserve">Die Anlage wird jährlich etwa 60.000 Tonnen </w:t>
      </w:r>
      <w:r w:rsidR="0098567F" w:rsidRPr="006A0D80">
        <w:rPr>
          <w:rFonts w:ascii="PT Sans" w:eastAsia="PT Sans" w:hAnsi="PT Sans" w:cs="PT Sans"/>
          <w:iCs/>
          <w:sz w:val="24"/>
          <w:szCs w:val="24"/>
        </w:rPr>
        <w:t xml:space="preserve">Holzreststoffe </w:t>
      </w:r>
      <w:r w:rsidRPr="006A0D80">
        <w:rPr>
          <w:rFonts w:ascii="PT Sans" w:eastAsia="PT Sans" w:hAnsi="PT Sans" w:cs="PT Sans"/>
          <w:iCs/>
          <w:sz w:val="24"/>
          <w:szCs w:val="24"/>
        </w:rPr>
        <w:t xml:space="preserve">verarbeiten, die aus </w:t>
      </w:r>
      <w:r w:rsidR="0098567F" w:rsidRPr="006A0D80">
        <w:rPr>
          <w:rFonts w:ascii="PT Sans" w:eastAsia="PT Sans" w:hAnsi="PT Sans" w:cs="PT Sans"/>
          <w:iCs/>
          <w:sz w:val="24"/>
          <w:szCs w:val="24"/>
        </w:rPr>
        <w:t xml:space="preserve">den </w:t>
      </w:r>
      <w:r w:rsidRPr="006A0D80">
        <w:rPr>
          <w:rFonts w:ascii="PT Sans" w:eastAsia="PT Sans" w:hAnsi="PT Sans" w:cs="PT Sans"/>
          <w:iCs/>
          <w:sz w:val="24"/>
          <w:szCs w:val="24"/>
        </w:rPr>
        <w:t xml:space="preserve">regionalen </w:t>
      </w:r>
      <w:r w:rsidR="0098567F" w:rsidRPr="006A0D80">
        <w:rPr>
          <w:rFonts w:ascii="PT Sans" w:eastAsia="PT Sans" w:hAnsi="PT Sans" w:cs="PT Sans"/>
          <w:iCs/>
          <w:sz w:val="24"/>
          <w:szCs w:val="24"/>
        </w:rPr>
        <w:t xml:space="preserve">Wäldern und </w:t>
      </w:r>
      <w:r w:rsidRPr="006A0D80">
        <w:rPr>
          <w:rFonts w:ascii="PT Sans" w:eastAsia="PT Sans" w:hAnsi="PT Sans" w:cs="PT Sans"/>
          <w:iCs/>
          <w:sz w:val="24"/>
          <w:szCs w:val="24"/>
        </w:rPr>
        <w:t xml:space="preserve">der Industrie stammen. Die Holzreststoffe werden </w:t>
      </w:r>
      <w:r w:rsidR="00412CEA">
        <w:rPr>
          <w:rFonts w:ascii="PT Sans" w:eastAsia="PT Sans" w:hAnsi="PT Sans" w:cs="PT Sans"/>
          <w:iCs/>
          <w:sz w:val="24"/>
          <w:szCs w:val="24"/>
        </w:rPr>
        <w:t>mittels</w:t>
      </w:r>
      <w:r w:rsidRPr="006A0D80">
        <w:rPr>
          <w:rFonts w:ascii="PT Sans" w:eastAsia="PT Sans" w:hAnsi="PT Sans" w:cs="PT Sans"/>
          <w:iCs/>
          <w:sz w:val="24"/>
          <w:szCs w:val="24"/>
        </w:rPr>
        <w:t xml:space="preserve"> Vergasung in Synthesegas umgewandelt. Mithilfe der Technologie von INERATEC wird dieses Synthesegas anschließend in nachhaltige synthetische </w:t>
      </w:r>
      <w:r w:rsidR="008553E9" w:rsidRPr="006A0D80">
        <w:rPr>
          <w:rFonts w:ascii="PT Sans" w:eastAsia="PT Sans" w:hAnsi="PT Sans" w:cs="PT Sans"/>
          <w:iCs/>
          <w:sz w:val="24"/>
          <w:szCs w:val="24"/>
        </w:rPr>
        <w:t>Kohlenwasserstoffe</w:t>
      </w:r>
      <w:r w:rsidRPr="006A0D80">
        <w:rPr>
          <w:rFonts w:ascii="PT Sans" w:eastAsia="PT Sans" w:hAnsi="PT Sans" w:cs="PT Sans"/>
          <w:iCs/>
          <w:sz w:val="24"/>
          <w:szCs w:val="24"/>
        </w:rPr>
        <w:t xml:space="preserve"> umgewandelt, darunter e-SAF für die Luftfahrt </w:t>
      </w:r>
      <w:r w:rsidR="003103DF" w:rsidRPr="006A0D80">
        <w:rPr>
          <w:rFonts w:ascii="PT Sans" w:eastAsia="PT Sans" w:hAnsi="PT Sans" w:cs="PT Sans"/>
          <w:iCs/>
          <w:sz w:val="24"/>
          <w:szCs w:val="24"/>
        </w:rPr>
        <w:t xml:space="preserve">und </w:t>
      </w:r>
      <w:r w:rsidR="00E858AE" w:rsidRPr="006A0D80">
        <w:rPr>
          <w:rFonts w:ascii="PT Sans" w:eastAsia="PT Sans" w:hAnsi="PT Sans" w:cs="PT Sans"/>
          <w:iCs/>
          <w:sz w:val="24"/>
          <w:szCs w:val="24"/>
        </w:rPr>
        <w:t xml:space="preserve">Grundchemikalien </w:t>
      </w:r>
      <w:r w:rsidRPr="006A0D80">
        <w:rPr>
          <w:rFonts w:ascii="PT Sans" w:eastAsia="PT Sans" w:hAnsi="PT Sans" w:cs="PT Sans"/>
          <w:iCs/>
          <w:sz w:val="24"/>
          <w:szCs w:val="24"/>
        </w:rPr>
        <w:t xml:space="preserve">wie </w:t>
      </w:r>
      <w:r w:rsidR="0098567F" w:rsidRPr="006A0D80">
        <w:rPr>
          <w:rFonts w:ascii="PT Sans" w:eastAsia="PT Sans" w:hAnsi="PT Sans" w:cs="PT Sans"/>
          <w:iCs/>
          <w:sz w:val="24"/>
          <w:szCs w:val="24"/>
        </w:rPr>
        <w:t>e-Naphtha</w:t>
      </w:r>
      <w:r w:rsidRPr="006A0D80">
        <w:rPr>
          <w:rFonts w:ascii="PT Sans" w:eastAsia="PT Sans" w:hAnsi="PT Sans" w:cs="PT Sans"/>
          <w:iCs/>
          <w:sz w:val="24"/>
          <w:szCs w:val="24"/>
        </w:rPr>
        <w:t>.</w:t>
      </w:r>
    </w:p>
    <w:p w14:paraId="1ADAF677" w14:textId="0AA8C203" w:rsidR="00366BEF" w:rsidRPr="006A0D80" w:rsidRDefault="00366BEF" w:rsidP="320C99D0">
      <w:pPr>
        <w:jc w:val="both"/>
        <w:rPr>
          <w:rFonts w:ascii="PT Sans" w:eastAsia="PT Sans" w:hAnsi="PT Sans" w:cs="PT Sans"/>
          <w:sz w:val="24"/>
          <w:szCs w:val="24"/>
        </w:rPr>
      </w:pPr>
      <w:r w:rsidRPr="006A0D80">
        <w:rPr>
          <w:rFonts w:ascii="PT Sans" w:eastAsia="PT Sans" w:hAnsi="PT Sans" w:cs="PT Sans"/>
          <w:sz w:val="24"/>
          <w:szCs w:val="24"/>
        </w:rPr>
        <w:t xml:space="preserve">Durch die Kombination von Biomasseverwertung und fortschrittlicher Kraftstoffsynthese </w:t>
      </w:r>
      <w:r w:rsidR="32A81E65" w:rsidRPr="006A0D80">
        <w:rPr>
          <w:rFonts w:ascii="PT Sans" w:eastAsia="PT Sans" w:hAnsi="PT Sans" w:cs="PT Sans"/>
          <w:sz w:val="24"/>
          <w:szCs w:val="24"/>
        </w:rPr>
        <w:t xml:space="preserve">schafft </w:t>
      </w:r>
      <w:r w:rsidR="0098567F" w:rsidRPr="006A0D80">
        <w:rPr>
          <w:rFonts w:ascii="PT Sans" w:eastAsia="PT Sans" w:hAnsi="PT Sans" w:cs="PT Sans"/>
          <w:sz w:val="24"/>
          <w:szCs w:val="24"/>
        </w:rPr>
        <w:t xml:space="preserve">das Projekt </w:t>
      </w:r>
      <w:proofErr w:type="spellStart"/>
      <w:r w:rsidR="0098567F" w:rsidRPr="006A0D80">
        <w:rPr>
          <w:rFonts w:ascii="PT Sans" w:eastAsia="PT Sans" w:hAnsi="PT Sans" w:cs="PT Sans"/>
          <w:sz w:val="24"/>
          <w:szCs w:val="24"/>
        </w:rPr>
        <w:t>BELair</w:t>
      </w:r>
      <w:proofErr w:type="spellEnd"/>
      <w:r w:rsidR="0098567F" w:rsidRPr="006A0D80">
        <w:rPr>
          <w:rFonts w:ascii="PT Sans" w:eastAsia="PT Sans" w:hAnsi="PT Sans" w:cs="PT Sans"/>
          <w:sz w:val="24"/>
          <w:szCs w:val="24"/>
        </w:rPr>
        <w:t xml:space="preserve"> </w:t>
      </w:r>
      <w:r w:rsidRPr="006A0D80">
        <w:rPr>
          <w:rFonts w:ascii="PT Sans" w:eastAsia="PT Sans" w:hAnsi="PT Sans" w:cs="PT Sans"/>
          <w:sz w:val="24"/>
          <w:szCs w:val="24"/>
        </w:rPr>
        <w:t xml:space="preserve">eine neue industrielle Kreislaufwertschöpfungskette in der Region Normandie. Lokale Holzreststoffressourcen werden in </w:t>
      </w:r>
      <w:r w:rsidR="004625E7" w:rsidRPr="006A0D80">
        <w:rPr>
          <w:rFonts w:ascii="PT Sans" w:eastAsia="PT Sans" w:hAnsi="PT Sans" w:cs="PT Sans"/>
          <w:sz w:val="24"/>
          <w:szCs w:val="24"/>
        </w:rPr>
        <w:t xml:space="preserve">nachhaltige </w:t>
      </w:r>
      <w:r w:rsidR="00702706" w:rsidRPr="006A0D80">
        <w:rPr>
          <w:rFonts w:ascii="PT Sans" w:eastAsia="PT Sans" w:hAnsi="PT Sans" w:cs="PT Sans"/>
          <w:sz w:val="24"/>
          <w:szCs w:val="24"/>
        </w:rPr>
        <w:t xml:space="preserve">synthetische </w:t>
      </w:r>
      <w:r w:rsidRPr="006A0D80">
        <w:rPr>
          <w:rFonts w:ascii="PT Sans" w:eastAsia="PT Sans" w:hAnsi="PT Sans" w:cs="PT Sans"/>
          <w:sz w:val="24"/>
          <w:szCs w:val="24"/>
        </w:rPr>
        <w:t xml:space="preserve">Kraftstoffe umgewandelt, die zur Dekarbonisierung der Luftfahrt und anderer schwer zu </w:t>
      </w:r>
      <w:proofErr w:type="spellStart"/>
      <w:r w:rsidRPr="006A0D80">
        <w:rPr>
          <w:rFonts w:ascii="PT Sans" w:eastAsia="PT Sans" w:hAnsi="PT Sans" w:cs="PT Sans"/>
          <w:sz w:val="24"/>
          <w:szCs w:val="24"/>
        </w:rPr>
        <w:t>dekarbonisierender</w:t>
      </w:r>
      <w:proofErr w:type="spellEnd"/>
      <w:r w:rsidRPr="006A0D80">
        <w:rPr>
          <w:rFonts w:ascii="PT Sans" w:eastAsia="PT Sans" w:hAnsi="PT Sans" w:cs="PT Sans"/>
          <w:sz w:val="24"/>
          <w:szCs w:val="24"/>
        </w:rPr>
        <w:t xml:space="preserve"> Sektoren</w:t>
      </w:r>
      <w:r w:rsidR="001B7857">
        <w:rPr>
          <w:rFonts w:ascii="PT Sans" w:eastAsia="PT Sans" w:hAnsi="PT Sans" w:cs="PT Sans"/>
          <w:sz w:val="24"/>
          <w:szCs w:val="24"/>
        </w:rPr>
        <w:t xml:space="preserve"> wie der chemischen Industrie</w:t>
      </w:r>
      <w:r w:rsidRPr="006A0D80">
        <w:rPr>
          <w:rFonts w:ascii="PT Sans" w:eastAsia="PT Sans" w:hAnsi="PT Sans" w:cs="PT Sans"/>
          <w:sz w:val="24"/>
          <w:szCs w:val="24"/>
        </w:rPr>
        <w:t xml:space="preserve"> beitragen können.</w:t>
      </w:r>
    </w:p>
    <w:p w14:paraId="5D2DFF22" w14:textId="6182DFCB" w:rsidR="00366BEF" w:rsidRPr="00E55A52" w:rsidRDefault="00366BEF" w:rsidP="00E55A52">
      <w:pPr>
        <w:spacing w:line="276" w:lineRule="auto"/>
        <w:jc w:val="both"/>
        <w:rPr>
          <w:rFonts w:ascii="Aptos" w:eastAsia="Aptos" w:hAnsi="Aptos" w:cs="Aptos"/>
          <w:sz w:val="24"/>
          <w:szCs w:val="24"/>
        </w:rPr>
      </w:pPr>
      <w:r w:rsidRPr="006A0D80">
        <w:rPr>
          <w:rFonts w:ascii="PT Sans" w:eastAsia="PT Sans" w:hAnsi="PT Sans" w:cs="PT Sans"/>
          <w:sz w:val="24"/>
          <w:szCs w:val="24"/>
        </w:rPr>
        <w:lastRenderedPageBreak/>
        <w:t xml:space="preserve">Das Projekt ist eine deutsch-französische Industriepartnerschaft, </w:t>
      </w:r>
      <w:r w:rsidR="0098567F" w:rsidRPr="006A0D80">
        <w:rPr>
          <w:rFonts w:ascii="PT Sans" w:eastAsia="PT Sans" w:hAnsi="PT Sans" w:cs="PT Sans"/>
          <w:sz w:val="24"/>
          <w:szCs w:val="24"/>
        </w:rPr>
        <w:t>die</w:t>
      </w:r>
      <w:r w:rsidRPr="006A0D80">
        <w:rPr>
          <w:rFonts w:ascii="PT Sans" w:eastAsia="PT Sans" w:hAnsi="PT Sans" w:cs="PT Sans"/>
          <w:sz w:val="24"/>
          <w:szCs w:val="24"/>
        </w:rPr>
        <w:t xml:space="preserve"> darauf abzielt, den Ausbau der Produktion </w:t>
      </w:r>
      <w:r w:rsidR="00702706" w:rsidRPr="006A0D80">
        <w:rPr>
          <w:rFonts w:ascii="PT Sans" w:eastAsia="PT Sans" w:hAnsi="PT Sans" w:cs="PT Sans"/>
          <w:sz w:val="24"/>
          <w:szCs w:val="24"/>
        </w:rPr>
        <w:t xml:space="preserve">synthetischer </w:t>
      </w:r>
      <w:r w:rsidRPr="006A0D80">
        <w:rPr>
          <w:rFonts w:ascii="PT Sans" w:eastAsia="PT Sans" w:hAnsi="PT Sans" w:cs="PT Sans"/>
          <w:sz w:val="24"/>
          <w:szCs w:val="24"/>
        </w:rPr>
        <w:t xml:space="preserve">Kraftstoffe in Europa zu beschleunigen, </w:t>
      </w:r>
      <w:r w:rsidR="0098567F" w:rsidRPr="006A0D80">
        <w:rPr>
          <w:rFonts w:ascii="PT Sans" w:eastAsia="PT Sans" w:hAnsi="PT Sans" w:cs="PT Sans"/>
          <w:sz w:val="24"/>
          <w:szCs w:val="24"/>
        </w:rPr>
        <w:t xml:space="preserve">und die von BPI </w:t>
      </w:r>
      <w:r w:rsidR="00C6272B" w:rsidRPr="006A0D80">
        <w:rPr>
          <w:rFonts w:ascii="PT Sans" w:eastAsia="PT Sans" w:hAnsi="PT Sans" w:cs="PT Sans"/>
          <w:sz w:val="24"/>
          <w:szCs w:val="24"/>
        </w:rPr>
        <w:t xml:space="preserve">France </w:t>
      </w:r>
      <w:r w:rsidR="0098567F" w:rsidRPr="006A0D80">
        <w:rPr>
          <w:rFonts w:ascii="PT Sans" w:eastAsia="PT Sans" w:hAnsi="PT Sans" w:cs="PT Sans"/>
          <w:sz w:val="24"/>
          <w:szCs w:val="24"/>
        </w:rPr>
        <w:t xml:space="preserve">sowie </w:t>
      </w:r>
      <w:r w:rsidR="00C6272B" w:rsidRPr="006A0D80">
        <w:rPr>
          <w:rFonts w:ascii="PT Sans" w:eastAsia="PT Sans" w:hAnsi="PT Sans" w:cs="PT Sans"/>
          <w:sz w:val="24"/>
          <w:szCs w:val="24"/>
        </w:rPr>
        <w:t xml:space="preserve">der Region </w:t>
      </w:r>
      <w:r w:rsidR="0098567F" w:rsidRPr="006A0D80">
        <w:rPr>
          <w:rFonts w:ascii="PT Sans" w:eastAsia="PT Sans" w:hAnsi="PT Sans" w:cs="PT Sans"/>
          <w:sz w:val="24"/>
          <w:szCs w:val="24"/>
        </w:rPr>
        <w:t>Normandie/</w:t>
      </w:r>
      <w:r w:rsidR="00C709E8">
        <w:rPr>
          <w:rFonts w:ascii="PT Sans" w:eastAsia="PT Sans" w:hAnsi="PT Sans" w:cs="PT Sans"/>
          <w:sz w:val="24"/>
          <w:szCs w:val="24"/>
        </w:rPr>
        <w:t>ELER</w:t>
      </w:r>
      <w:r w:rsidR="0098567F" w:rsidRPr="006A0D80">
        <w:rPr>
          <w:rFonts w:ascii="PT Sans" w:eastAsia="PT Sans" w:hAnsi="PT Sans" w:cs="PT Sans"/>
          <w:sz w:val="24"/>
          <w:szCs w:val="24"/>
        </w:rPr>
        <w:t xml:space="preserve"> unterstützt wird</w:t>
      </w:r>
      <w:r w:rsidRPr="006A0D80">
        <w:rPr>
          <w:rFonts w:ascii="PT Sans" w:eastAsia="PT Sans" w:hAnsi="PT Sans" w:cs="PT Sans"/>
          <w:sz w:val="24"/>
          <w:szCs w:val="24"/>
        </w:rPr>
        <w:t xml:space="preserve">. </w:t>
      </w:r>
      <w:r w:rsidR="4C646EAC" w:rsidRPr="006A0D80">
        <w:rPr>
          <w:rFonts w:ascii="Aptos" w:eastAsia="Aptos" w:hAnsi="Aptos" w:cs="Aptos"/>
          <w:sz w:val="24"/>
          <w:szCs w:val="24"/>
        </w:rPr>
        <w:t xml:space="preserve">Das Projekt zeigt, wie bewährte und innovative Technologien kombiniert werden können, um eine dezentrale und widerstandsfähige Produktion synthetischer Kraftstoffe in ganz Europa zu fördern. Die Partner verdeutlichen, </w:t>
      </w:r>
      <w:r w:rsidR="75A999E4" w:rsidRPr="006A0D80">
        <w:rPr>
          <w:rFonts w:ascii="PT Sans" w:eastAsia="PT Sans" w:hAnsi="PT Sans" w:cs="PT Sans"/>
          <w:sz w:val="24"/>
          <w:szCs w:val="24"/>
        </w:rPr>
        <w:t xml:space="preserve">dass </w:t>
      </w:r>
      <w:r w:rsidR="00E55A52">
        <w:rPr>
          <w:rFonts w:ascii="PT Sans" w:eastAsia="PT Sans" w:hAnsi="PT Sans" w:cs="PT Sans"/>
          <w:sz w:val="24"/>
          <w:szCs w:val="24"/>
        </w:rPr>
        <w:t xml:space="preserve">sich </w:t>
      </w:r>
      <w:r w:rsidR="4C646EAC" w:rsidRPr="006A0D80">
        <w:rPr>
          <w:rFonts w:ascii="Aptos" w:eastAsia="Aptos" w:hAnsi="Aptos" w:cs="Aptos"/>
          <w:sz w:val="24"/>
          <w:szCs w:val="24"/>
        </w:rPr>
        <w:t>die Kraftstoffproduktion über regionale Wertschöpfungsketten rasch zu einer Chance für die europäische Energiesicherheit entwickelt.</w:t>
      </w:r>
    </w:p>
    <w:p w14:paraId="48A19544" w14:textId="6821CC01" w:rsidR="00366BEF" w:rsidRPr="006A0D80" w:rsidRDefault="00366BEF" w:rsidP="320C99D0">
      <w:pPr>
        <w:jc w:val="both"/>
        <w:rPr>
          <w:rFonts w:ascii="PT Sans" w:eastAsia="PT Sans" w:hAnsi="PT Sans" w:cs="PT Sans"/>
          <w:sz w:val="24"/>
          <w:szCs w:val="24"/>
        </w:rPr>
      </w:pPr>
      <w:r w:rsidRPr="006A0D80">
        <w:rPr>
          <w:rFonts w:ascii="PT Sans" w:eastAsia="PT Sans" w:hAnsi="PT Sans" w:cs="PT Sans"/>
          <w:sz w:val="24"/>
          <w:szCs w:val="24"/>
        </w:rPr>
        <w:t xml:space="preserve">Das </w:t>
      </w:r>
      <w:r w:rsidR="003124F9" w:rsidRPr="006A0D80">
        <w:rPr>
          <w:rFonts w:ascii="PT Sans" w:eastAsia="PT Sans" w:hAnsi="PT Sans" w:cs="PT Sans"/>
          <w:sz w:val="24"/>
          <w:szCs w:val="24"/>
        </w:rPr>
        <w:t xml:space="preserve">Projekt hat </w:t>
      </w:r>
      <w:r w:rsidR="00855A3A" w:rsidRPr="006A0D80">
        <w:rPr>
          <w:rFonts w:ascii="PT Sans" w:eastAsia="PT Sans" w:hAnsi="PT Sans" w:cs="PT Sans"/>
          <w:sz w:val="24"/>
          <w:szCs w:val="24"/>
        </w:rPr>
        <w:t xml:space="preserve">die ersten technischen Phasen durchlaufen und </w:t>
      </w:r>
      <w:r w:rsidRPr="006A0D80">
        <w:rPr>
          <w:rFonts w:ascii="PT Sans" w:eastAsia="PT Sans" w:hAnsi="PT Sans" w:cs="PT Sans"/>
          <w:sz w:val="24"/>
          <w:szCs w:val="24"/>
        </w:rPr>
        <w:t xml:space="preserve">befindet sich derzeit in der Entwicklungsphase in der Nähe von Caen, wobei </w:t>
      </w:r>
      <w:r w:rsidR="00855A3A" w:rsidRPr="006A0D80">
        <w:rPr>
          <w:rFonts w:ascii="PT Sans" w:eastAsia="PT Sans" w:hAnsi="PT Sans" w:cs="PT Sans"/>
          <w:sz w:val="24"/>
          <w:szCs w:val="24"/>
        </w:rPr>
        <w:t xml:space="preserve">die </w:t>
      </w:r>
      <w:r w:rsidRPr="006A0D80">
        <w:rPr>
          <w:rFonts w:ascii="PT Sans" w:eastAsia="PT Sans" w:hAnsi="PT Sans" w:cs="PT Sans"/>
          <w:sz w:val="24"/>
          <w:szCs w:val="24"/>
        </w:rPr>
        <w:t xml:space="preserve">Inbetriebnahme für 2029 geplant ist. </w:t>
      </w:r>
    </w:p>
    <w:p w14:paraId="3AB8DFAF" w14:textId="77777777" w:rsidR="00E53E31" w:rsidRDefault="00E53E31" w:rsidP="00E53E31">
      <w:pPr>
        <w:jc w:val="center"/>
        <w:rPr>
          <w:rFonts w:ascii="PT Sans" w:eastAsia="PT Sans" w:hAnsi="PT Sans" w:cs="PT Sans"/>
          <w:iCs/>
          <w:sz w:val="24"/>
          <w:szCs w:val="24"/>
          <w:lang w:val="en-US"/>
        </w:rPr>
      </w:pPr>
      <w:r>
        <w:rPr>
          <w:rFonts w:ascii="PT Sans" w:eastAsia="PT Sans" w:hAnsi="PT Sans" w:cs="PT Sans"/>
          <w:iCs/>
          <w:noProof/>
          <w:sz w:val="24"/>
          <w:szCs w:val="24"/>
          <w:lang w:val="en-US"/>
        </w:rPr>
        <w:drawing>
          <wp:inline distT="0" distB="0" distL="0" distR="0" wp14:anchorId="7AEAF1F9" wp14:editId="3BE7C769">
            <wp:extent cx="4257675" cy="2838450"/>
            <wp:effectExtent l="0" t="0" r="9525" b="0"/>
            <wp:docPr id="137802939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29397" name="Grafik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257675" cy="2838450"/>
                    </a:xfrm>
                    <a:prstGeom prst="rect">
                      <a:avLst/>
                    </a:prstGeom>
                    <a:noFill/>
                    <a:ln>
                      <a:noFill/>
                    </a:ln>
                  </pic:spPr>
                </pic:pic>
              </a:graphicData>
            </a:graphic>
          </wp:inline>
        </w:drawing>
      </w:r>
    </w:p>
    <w:p w14:paraId="616A1EA7" w14:textId="6FB80F04" w:rsidR="00E53E31" w:rsidRPr="00A35978" w:rsidRDefault="00A35978" w:rsidP="00E53E31">
      <w:pPr>
        <w:jc w:val="center"/>
        <w:rPr>
          <w:rFonts w:ascii="PT Sans" w:eastAsia="PT Sans" w:hAnsi="PT Sans" w:cs="PT Sans"/>
          <w:color w:val="1C2033"/>
          <w:sz w:val="16"/>
          <w:szCs w:val="16"/>
        </w:rPr>
      </w:pPr>
      <w:r w:rsidRPr="00A35978">
        <w:rPr>
          <w:rFonts w:ascii="PT Sans" w:eastAsia="PT Sans" w:hAnsi="PT Sans" w:cs="PT Sans"/>
          <w:color w:val="1C2033"/>
          <w:sz w:val="16"/>
          <w:szCs w:val="16"/>
        </w:rPr>
        <w:t>Standort in der Nähe von Caen, Normandie</w:t>
      </w:r>
      <w:r w:rsidR="00E53E31" w:rsidRPr="00A35978">
        <w:rPr>
          <w:rFonts w:ascii="PT Sans" w:eastAsia="PT Sans" w:hAnsi="PT Sans" w:cs="PT Sans"/>
          <w:color w:val="1C2033"/>
          <w:sz w:val="16"/>
          <w:szCs w:val="16"/>
        </w:rPr>
        <w:t>. © INERATEC</w:t>
      </w:r>
    </w:p>
    <w:p w14:paraId="3F26E3F4" w14:textId="77777777" w:rsidR="00E53E31" w:rsidRDefault="00E53E31" w:rsidP="00E53E31">
      <w:pPr>
        <w:jc w:val="center"/>
        <w:rPr>
          <w:rFonts w:ascii="PT Sans" w:eastAsia="PT Sans" w:hAnsi="PT Sans" w:cs="PT Sans"/>
          <w:b/>
          <w:i/>
          <w:color w:val="2BAEE5"/>
          <w:sz w:val="30"/>
          <w:szCs w:val="30"/>
          <w:lang w:val="en-US"/>
        </w:rPr>
      </w:pPr>
      <w:r>
        <w:rPr>
          <w:rFonts w:ascii="PT Sans" w:eastAsia="PT Sans" w:hAnsi="PT Sans" w:cs="PT Sans"/>
          <w:noProof/>
          <w:color w:val="1C2033"/>
          <w:sz w:val="16"/>
          <w:szCs w:val="16"/>
          <w:lang w:val="en-US"/>
        </w:rPr>
        <w:drawing>
          <wp:inline distT="0" distB="0" distL="0" distR="0" wp14:anchorId="37054CEC" wp14:editId="6164C975">
            <wp:extent cx="5758180" cy="2726556"/>
            <wp:effectExtent l="0" t="0" r="0" b="0"/>
            <wp:docPr id="165028713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0626" cy="2732449"/>
                    </a:xfrm>
                    <a:prstGeom prst="rect">
                      <a:avLst/>
                    </a:prstGeom>
                    <a:noFill/>
                    <a:ln>
                      <a:noFill/>
                    </a:ln>
                  </pic:spPr>
                </pic:pic>
              </a:graphicData>
            </a:graphic>
          </wp:inline>
        </w:drawing>
      </w:r>
    </w:p>
    <w:p w14:paraId="5203E813" w14:textId="4332176B" w:rsidR="00E53E31" w:rsidRPr="000D219D" w:rsidRDefault="000D219D" w:rsidP="00E53E31">
      <w:pPr>
        <w:jc w:val="center"/>
        <w:rPr>
          <w:rFonts w:ascii="PT Sans" w:eastAsia="PT Sans" w:hAnsi="PT Sans" w:cs="PT Sans"/>
          <w:color w:val="1C2033"/>
          <w:sz w:val="16"/>
          <w:szCs w:val="16"/>
        </w:rPr>
      </w:pPr>
      <w:r w:rsidRPr="000D219D">
        <w:rPr>
          <w:rFonts w:ascii="PT Sans" w:eastAsia="PT Sans" w:hAnsi="PT Sans" w:cs="PT Sans"/>
          <w:color w:val="1C2033"/>
          <w:sz w:val="16"/>
          <w:szCs w:val="16"/>
        </w:rPr>
        <w:t>Das Gas-to-Liquid-Verfahren – von Waldreststoffen zu synthetischen Kohlenwasserstoffen</w:t>
      </w:r>
      <w:r w:rsidR="00E53E31" w:rsidRPr="000D219D">
        <w:rPr>
          <w:rFonts w:ascii="PT Sans" w:eastAsia="PT Sans" w:hAnsi="PT Sans" w:cs="PT Sans"/>
          <w:color w:val="1C2033"/>
          <w:sz w:val="16"/>
          <w:szCs w:val="16"/>
        </w:rPr>
        <w:t>. © INERATEC</w:t>
      </w:r>
    </w:p>
    <w:p w14:paraId="7B2584F0" w14:textId="549F4726" w:rsidR="009E2130" w:rsidRPr="006A0D80" w:rsidRDefault="00283C8F" w:rsidP="00855A3A">
      <w:pPr>
        <w:jc w:val="both"/>
        <w:rPr>
          <w:rFonts w:ascii="PT Sans" w:eastAsia="PT Sans" w:hAnsi="PT Sans" w:cs="PT Sans"/>
          <w:bCs/>
          <w:iCs/>
          <w:color w:val="auto"/>
          <w:sz w:val="24"/>
          <w:szCs w:val="24"/>
        </w:rPr>
      </w:pPr>
      <w:r w:rsidRPr="00A27012">
        <w:rPr>
          <w:rFonts w:ascii="PT Sans" w:hAnsi="PT Sans" w:cs="Arial"/>
          <w:noProof/>
        </w:rPr>
        <w:lastRenderedPageBreak/>
        <mc:AlternateContent>
          <mc:Choice Requires="wps">
            <w:drawing>
              <wp:anchor distT="0" distB="0" distL="114300" distR="114300" simplePos="0" relativeHeight="251658240" behindDoc="0" locked="0" layoutInCell="1" hidden="0" allowOverlap="1" wp14:anchorId="453E61B6" wp14:editId="053751CC">
                <wp:simplePos x="0" y="0"/>
                <wp:positionH relativeFrom="column">
                  <wp:posOffset>0</wp:posOffset>
                </wp:positionH>
                <wp:positionV relativeFrom="paragraph">
                  <wp:posOffset>0</wp:posOffset>
                </wp:positionV>
                <wp:extent cx="5715000" cy="37942"/>
                <wp:effectExtent l="0" t="0" r="0" b="0"/>
                <wp:wrapNone/>
                <wp:docPr id="8" name="Gerade Verbindung mit Pfeil 8"/>
                <wp:cNvGraphicFramePr/>
                <a:graphic xmlns:a="http://schemas.openxmlformats.org/drawingml/2006/main">
                  <a:graphicData uri="http://schemas.microsoft.com/office/word/2010/wordprocessingShape">
                    <wps:wsp>
                      <wps:cNvCnPr/>
                      <wps:spPr>
                        <a:xfrm>
                          <a:off x="2498025" y="3770554"/>
                          <a:ext cx="5695950" cy="18892"/>
                        </a:xfrm>
                        <a:prstGeom prst="straightConnector1">
                          <a:avLst/>
                        </a:prstGeom>
                        <a:noFill/>
                        <a:ln w="19050" cap="flat" cmpd="sng">
                          <a:solidFill>
                            <a:srgbClr val="2BAEE5"/>
                          </a:solidFill>
                          <a:prstDash val="solid"/>
                          <a:miter lim="800000"/>
                          <a:headEnd type="none" w="sm" len="sm"/>
                          <a:tailEnd type="none" w="sm" len="sm"/>
                        </a:ln>
                      </wps:spPr>
                      <wps:bodyPr/>
                    </wps:wsp>
                  </a:graphicData>
                </a:graphic>
              </wp:anchor>
            </w:drawing>
          </mc:Choice>
          <mc:Fallback xmlns:a="http://schemas.openxmlformats.org/drawingml/2006/main" xmlns:arto="http://schemas.microsoft.com/office/word/2006/arto">
            <w:pict>
              <v:shapetype id="_x0000_t32" coordsize="21600,21600" o:oned="t" filled="f" o:spt="32" path="m,l21600,21600e" w14:anchorId="457390D7">
                <v:path fillok="f" arrowok="t" o:connecttype="none"/>
                <o:lock v:ext="edit" shapetype="t"/>
              </v:shapetype>
              <v:shape id="Gerade Verbindung mit Pfeil 8" style="position:absolute;margin-left:0;margin-top:0;width:450pt;height:3pt;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2baee5"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">
                <v:stroke joinstyle="miter" startarrowwidth="narrow" startarrowlength="short" endarrowwidth="narrow" endarrowlength="short"/>
              </v:shape>
            </w:pict>
          </mc:Fallback>
        </mc:AlternateContent>
      </w:r>
      <w:r w:rsidRPr="006A0D80">
        <w:rPr>
          <w:rFonts w:ascii="PT Sans" w:eastAsia="PT Sans" w:hAnsi="PT Sans" w:cs="PT Sans"/>
          <w:bCs/>
          <w:iCs/>
          <w:color w:val="auto"/>
          <w:sz w:val="24"/>
          <w:szCs w:val="24"/>
        </w:rPr>
        <w:br/>
      </w:r>
      <w:r w:rsidR="009E2130" w:rsidRPr="006A0D80">
        <w:rPr>
          <w:rFonts w:ascii="PT Sans" w:eastAsia="PT Sans" w:hAnsi="PT Sans" w:cs="PT Sans"/>
          <w:b/>
          <w:bCs/>
          <w:iCs/>
          <w:color w:val="auto"/>
          <w:sz w:val="24"/>
          <w:szCs w:val="24"/>
        </w:rPr>
        <w:t xml:space="preserve">TERTU </w:t>
      </w:r>
      <w:r w:rsidR="009E2130" w:rsidRPr="006A0D80">
        <w:rPr>
          <w:rFonts w:ascii="PT Sans" w:eastAsia="PT Sans" w:hAnsi="PT Sans" w:cs="PT Sans"/>
          <w:bCs/>
          <w:iCs/>
          <w:color w:val="auto"/>
          <w:sz w:val="24"/>
          <w:szCs w:val="24"/>
        </w:rPr>
        <w:t xml:space="preserve">wurde 1986 gegründet und hat seinen Hauptsitz in der Normandie, Frankreich. Das Unternehmen ist ein führender Entwickler und Hersteller von Verkehrssicherheitslösungen aus Holz und Metall. Mit einem starken Bekenntnis zu Innovation und Nachhaltigkeit expandiert das Unternehmen in den Bereich der grünen Energie, indem es seine Biomasse-Reststoffe innerhalb kreislaufwirtschaftlicher, kohlenstoffarmer industrieller Wertschöpfungsketten verwertet. </w:t>
      </w:r>
    </w:p>
    <w:p w14:paraId="09F3C6E4" w14:textId="77777777" w:rsidR="006A0D80" w:rsidRDefault="006A0D80" w:rsidP="006A0D80">
      <w:pPr>
        <w:jc w:val="both"/>
        <w:rPr>
          <w:rFonts w:ascii="PT Sans" w:eastAsia="PT Sans" w:hAnsi="PT Sans" w:cs="PT Sans"/>
          <w:b/>
          <w:bCs/>
          <w:sz w:val="24"/>
          <w:szCs w:val="24"/>
        </w:rPr>
      </w:pPr>
    </w:p>
    <w:p w14:paraId="5DF6B715" w14:textId="25640A81" w:rsidR="006A0D80" w:rsidRPr="00E02F23" w:rsidRDefault="006A0D80" w:rsidP="006A0D80">
      <w:pPr>
        <w:jc w:val="both"/>
        <w:rPr>
          <w:rFonts w:ascii="PT Sans" w:eastAsia="PT Sans" w:hAnsi="PT Sans" w:cs="PT Sans"/>
          <w:sz w:val="24"/>
          <w:szCs w:val="24"/>
        </w:rPr>
      </w:pPr>
      <w:r w:rsidRPr="00E02F23">
        <w:rPr>
          <w:rFonts w:ascii="PT Sans" w:eastAsia="PT Sans" w:hAnsi="PT Sans" w:cs="PT Sans"/>
          <w:b/>
          <w:bCs/>
          <w:sz w:val="24"/>
          <w:szCs w:val="24"/>
        </w:rPr>
        <w:t>INERATEC</w:t>
      </w:r>
      <w:r>
        <w:rPr>
          <w:rFonts w:ascii="PT Sans" w:eastAsia="PT Sans" w:hAnsi="PT Sans" w:cs="PT Sans"/>
          <w:sz w:val="24"/>
          <w:szCs w:val="24"/>
        </w:rPr>
        <w:t>s Ziel ist die</w:t>
      </w:r>
      <w:r w:rsidRPr="00E02F23">
        <w:rPr>
          <w:rFonts w:ascii="PT Sans" w:eastAsia="PT Sans" w:hAnsi="PT Sans" w:cs="PT Sans"/>
          <w:sz w:val="24"/>
          <w:szCs w:val="24"/>
        </w:rPr>
        <w:t xml:space="preserve"> </w:t>
      </w:r>
      <w:r>
        <w:rPr>
          <w:rFonts w:ascii="PT Sans" w:eastAsia="PT Sans" w:hAnsi="PT Sans" w:cs="PT Sans"/>
          <w:sz w:val="24"/>
          <w:szCs w:val="24"/>
        </w:rPr>
        <w:t>Defossilisierung</w:t>
      </w:r>
      <w:r w:rsidRPr="00E02F23">
        <w:rPr>
          <w:rFonts w:ascii="PT Sans" w:eastAsia="PT Sans" w:hAnsi="PT Sans" w:cs="PT Sans"/>
          <w:sz w:val="24"/>
          <w:szCs w:val="24"/>
        </w:rPr>
        <w:t xml:space="preserve">. Das Unternehmen produziert </w:t>
      </w:r>
      <w:r>
        <w:rPr>
          <w:rFonts w:ascii="PT Sans" w:eastAsia="PT Sans" w:hAnsi="PT Sans" w:cs="PT Sans"/>
          <w:sz w:val="24"/>
          <w:szCs w:val="24"/>
        </w:rPr>
        <w:t>e</w:t>
      </w:r>
      <w:r w:rsidRPr="00E02F23">
        <w:rPr>
          <w:rFonts w:ascii="PT Sans" w:eastAsia="PT Sans" w:hAnsi="PT Sans" w:cs="PT Sans"/>
          <w:sz w:val="24"/>
          <w:szCs w:val="24"/>
        </w:rPr>
        <w:t xml:space="preserve">-Fuels und </w:t>
      </w:r>
      <w:r>
        <w:rPr>
          <w:rFonts w:ascii="PT Sans" w:eastAsia="PT Sans" w:hAnsi="PT Sans" w:cs="PT Sans"/>
          <w:sz w:val="24"/>
          <w:szCs w:val="24"/>
        </w:rPr>
        <w:t>e</w:t>
      </w:r>
      <w:r w:rsidRPr="00E02F23">
        <w:rPr>
          <w:rFonts w:ascii="PT Sans" w:eastAsia="PT Sans" w:hAnsi="PT Sans" w:cs="PT Sans"/>
          <w:sz w:val="24"/>
          <w:szCs w:val="24"/>
        </w:rPr>
        <w:t>-Chemicals, also CO₂-neutrale Ersatzstoffe für fossile Brennstoffe, die in der Luftfahrt, Schifffahrt und chemischen Industrie eingesetzt werden können.</w:t>
      </w:r>
    </w:p>
    <w:p w14:paraId="52EA4448" w14:textId="3FA50A34" w:rsidR="00395A03" w:rsidRDefault="006A0D80">
      <w:pPr>
        <w:rPr>
          <w:rFonts w:ascii="PT Sans" w:hAnsi="PT Sans" w:cstheme="majorHAnsi"/>
        </w:rPr>
      </w:pPr>
      <w:r w:rsidRPr="00E02F23">
        <w:rPr>
          <w:rFonts w:ascii="PT Sans" w:eastAsia="PT Sans" w:hAnsi="PT Sans" w:cs="PT Sans"/>
          <w:sz w:val="24"/>
          <w:szCs w:val="24"/>
        </w:rPr>
        <w:t>In modularen und skalierbaren Anlagen werden aus erneuerbarem Wasserstoff und CO₂ synthetisches Kerosin, Benzin, Diesel, Wachse</w:t>
      </w:r>
      <w:r>
        <w:rPr>
          <w:rFonts w:ascii="PT Sans" w:eastAsia="PT Sans" w:hAnsi="PT Sans" w:cs="PT Sans"/>
          <w:sz w:val="24"/>
          <w:szCs w:val="24"/>
        </w:rPr>
        <w:t xml:space="preserve"> oder </w:t>
      </w:r>
      <w:r w:rsidRPr="00E02F23">
        <w:rPr>
          <w:rFonts w:ascii="PT Sans" w:eastAsia="PT Sans" w:hAnsi="PT Sans" w:cs="PT Sans"/>
          <w:sz w:val="24"/>
          <w:szCs w:val="24"/>
        </w:rPr>
        <w:t xml:space="preserve">Methanol hergestellt. </w:t>
      </w:r>
      <w:r>
        <w:rPr>
          <w:rFonts w:ascii="PT Sans" w:eastAsia="PT Sans" w:hAnsi="PT Sans" w:cs="PT Sans"/>
          <w:sz w:val="24"/>
          <w:szCs w:val="24"/>
        </w:rPr>
        <w:t>Im Juni</w:t>
      </w:r>
      <w:r w:rsidRPr="00E02F23">
        <w:rPr>
          <w:rFonts w:ascii="PT Sans" w:eastAsia="PT Sans" w:hAnsi="PT Sans" w:cs="PT Sans"/>
          <w:sz w:val="24"/>
          <w:szCs w:val="24"/>
        </w:rPr>
        <w:t xml:space="preserve"> hat INERATEC in Frankfurt die bislang größte </w:t>
      </w:r>
      <w:r>
        <w:rPr>
          <w:rFonts w:ascii="PT Sans" w:eastAsia="PT Sans" w:hAnsi="PT Sans" w:cs="PT Sans"/>
          <w:sz w:val="24"/>
          <w:szCs w:val="24"/>
        </w:rPr>
        <w:t>e</w:t>
      </w:r>
      <w:r w:rsidRPr="00E02F23">
        <w:rPr>
          <w:rFonts w:ascii="PT Sans" w:eastAsia="PT Sans" w:hAnsi="PT Sans" w:cs="PT Sans"/>
          <w:sz w:val="24"/>
          <w:szCs w:val="24"/>
        </w:rPr>
        <w:t xml:space="preserve">-Fuels-Anlage Europas eröffnet. In dieser sollen jährlich bis zu 2.500 Tonnen </w:t>
      </w:r>
      <w:r>
        <w:rPr>
          <w:rFonts w:ascii="PT Sans" w:eastAsia="PT Sans" w:hAnsi="PT Sans" w:cs="PT Sans"/>
          <w:sz w:val="24"/>
          <w:szCs w:val="24"/>
        </w:rPr>
        <w:t>nachhaltiger synthetischer Kraftstoffe</w:t>
      </w:r>
      <w:r w:rsidRPr="00E02F23">
        <w:rPr>
          <w:rFonts w:ascii="PT Sans" w:eastAsia="PT Sans" w:hAnsi="PT Sans" w:cs="PT Sans"/>
          <w:sz w:val="24"/>
          <w:szCs w:val="24"/>
        </w:rPr>
        <w:t xml:space="preserve"> produziert werden.</w:t>
      </w:r>
      <w:r>
        <w:rPr>
          <w:rFonts w:ascii="PT Sans" w:eastAsia="PT Sans" w:hAnsi="PT Sans" w:cs="PT Sans"/>
          <w:sz w:val="24"/>
          <w:szCs w:val="24"/>
        </w:rPr>
        <w:t xml:space="preserve"> </w:t>
      </w:r>
      <w:r w:rsidRPr="00626F6B">
        <w:rPr>
          <w:rFonts w:ascii="PT Sans" w:hAnsi="PT Sans" w:cstheme="majorHAnsi"/>
        </w:rPr>
        <w:t xml:space="preserve">Weitere Informationen finden Sie unter </w:t>
      </w:r>
      <w:hyperlink r:id="rId14" w:history="1">
        <w:r w:rsidRPr="00626F6B">
          <w:rPr>
            <w:rStyle w:val="Hyperlink"/>
            <w:rFonts w:ascii="PT Sans" w:hAnsi="PT Sans"/>
          </w:rPr>
          <w:t>www.ineratec.com</w:t>
        </w:r>
      </w:hyperlink>
      <w:r w:rsidRPr="00626F6B">
        <w:rPr>
          <w:rFonts w:ascii="PT Sans" w:hAnsi="PT Sans" w:cstheme="majorHAnsi"/>
        </w:rPr>
        <w:t>.</w:t>
      </w:r>
    </w:p>
    <w:p w14:paraId="65C4F21B" w14:textId="77777777" w:rsidR="0080235C" w:rsidRPr="004259C6" w:rsidRDefault="0080235C">
      <w:pPr>
        <w:rPr>
          <w:rFonts w:ascii="PT Sans" w:hAnsi="PT Sans" w:cstheme="majorHAnsi"/>
        </w:rPr>
      </w:pPr>
    </w:p>
    <w:p w14:paraId="0EF9EC6E" w14:textId="50B075C8" w:rsidR="00626F6B" w:rsidRPr="00626F6B" w:rsidRDefault="00626F6B" w:rsidP="00626F6B">
      <w:pPr>
        <w:rPr>
          <w:rFonts w:ascii="PT Sans" w:eastAsia="PT Sans" w:hAnsi="PT Sans" w:cs="PT Sans"/>
          <w:bCs/>
          <w:sz w:val="24"/>
          <w:szCs w:val="24"/>
        </w:rPr>
      </w:pPr>
      <w:r w:rsidRPr="00626F6B">
        <w:rPr>
          <w:rFonts w:ascii="PT Sans" w:eastAsia="PT Sans" w:hAnsi="PT Sans" w:cs="PT Sans"/>
          <w:bCs/>
          <w:sz w:val="24"/>
          <w:szCs w:val="24"/>
        </w:rPr>
        <w:t xml:space="preserve">Das Projekt wird durch den </w:t>
      </w:r>
      <w:r w:rsidRPr="00626F6B">
        <w:rPr>
          <w:rFonts w:ascii="PT Sans" w:eastAsia="PT Sans" w:hAnsi="PT Sans" w:cs="PT Sans"/>
          <w:b/>
          <w:sz w:val="24"/>
          <w:szCs w:val="24"/>
        </w:rPr>
        <w:t xml:space="preserve">Europäischen Landwirtschaftsfonds für </w:t>
      </w:r>
      <w:r w:rsidR="004E43AB" w:rsidRPr="00A4607D">
        <w:rPr>
          <w:rFonts w:ascii="PT Sans" w:eastAsia="PT Sans" w:hAnsi="PT Sans" w:cs="PT Sans"/>
          <w:b/>
          <w:sz w:val="24"/>
          <w:szCs w:val="24"/>
        </w:rPr>
        <w:t>regionale</w:t>
      </w:r>
      <w:r w:rsidRPr="00626F6B">
        <w:rPr>
          <w:rFonts w:ascii="PT Sans" w:eastAsia="PT Sans" w:hAnsi="PT Sans" w:cs="PT Sans"/>
          <w:b/>
          <w:sz w:val="24"/>
          <w:szCs w:val="24"/>
        </w:rPr>
        <w:t xml:space="preserve"> Entwicklung</w:t>
      </w:r>
      <w:r w:rsidRPr="00626F6B">
        <w:rPr>
          <w:rFonts w:ascii="PT Sans" w:eastAsia="PT Sans" w:hAnsi="PT Sans" w:cs="PT Sans"/>
          <w:bCs/>
          <w:sz w:val="24"/>
          <w:szCs w:val="24"/>
        </w:rPr>
        <w:t xml:space="preserve"> </w:t>
      </w:r>
      <w:r w:rsidR="004E43AB">
        <w:rPr>
          <w:rFonts w:ascii="PT Sans" w:eastAsia="PT Sans" w:hAnsi="PT Sans" w:cs="PT Sans"/>
          <w:bCs/>
          <w:sz w:val="24"/>
          <w:szCs w:val="24"/>
        </w:rPr>
        <w:t>(FEDER)</w:t>
      </w:r>
      <w:r w:rsidRPr="00626F6B">
        <w:rPr>
          <w:rFonts w:ascii="PT Sans" w:eastAsia="PT Sans" w:hAnsi="PT Sans" w:cs="PT Sans"/>
          <w:bCs/>
          <w:sz w:val="24"/>
          <w:szCs w:val="24"/>
        </w:rPr>
        <w:t xml:space="preserve"> kofinanziert.</w:t>
      </w:r>
    </w:p>
    <w:p w14:paraId="3631203A" w14:textId="6713EFCA" w:rsidR="00626F6B" w:rsidRDefault="00014D93">
      <w:pPr>
        <w:rPr>
          <w:rFonts w:ascii="PT Sans" w:eastAsia="PT Sans" w:hAnsi="PT Sans" w:cs="PT Sans"/>
          <w:bCs/>
          <w:sz w:val="24"/>
          <w:szCs w:val="24"/>
        </w:rPr>
      </w:pPr>
      <w:r>
        <w:rPr>
          <w:rFonts w:ascii="PT Sans" w:eastAsia="PT Sans" w:hAnsi="PT Sans" w:cs="PT Sans"/>
          <w:bCs/>
          <w:noProof/>
          <w:sz w:val="24"/>
          <w:szCs w:val="24"/>
        </w:rPr>
        <w:drawing>
          <wp:inline distT="0" distB="0" distL="0" distR="0" wp14:anchorId="679B581B" wp14:editId="1DADF8EE">
            <wp:extent cx="1028700" cy="986022"/>
            <wp:effectExtent l="0" t="0" r="0" b="5080"/>
            <wp:docPr id="97072264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722645" name="Grafik 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035803" cy="992830"/>
                    </a:xfrm>
                    <a:prstGeom prst="rect">
                      <a:avLst/>
                    </a:prstGeom>
                    <a:noFill/>
                    <a:ln>
                      <a:noFill/>
                    </a:ln>
                  </pic:spPr>
                </pic:pic>
              </a:graphicData>
            </a:graphic>
          </wp:inline>
        </w:drawing>
      </w:r>
      <w:r>
        <w:rPr>
          <w:rFonts w:ascii="PT Sans" w:eastAsia="PT Sans" w:hAnsi="PT Sans" w:cs="PT Sans"/>
          <w:bCs/>
          <w:sz w:val="24"/>
          <w:szCs w:val="24"/>
        </w:rPr>
        <w:t xml:space="preserve">  </w:t>
      </w:r>
      <w:r w:rsidR="004E43AB">
        <w:rPr>
          <w:rFonts w:ascii="PT Sans" w:eastAsia="PT Sans" w:hAnsi="PT Sans" w:cs="PT Sans"/>
          <w:bCs/>
          <w:noProof/>
          <w:sz w:val="24"/>
          <w:szCs w:val="24"/>
        </w:rPr>
        <w:drawing>
          <wp:inline distT="0" distB="0" distL="0" distR="0" wp14:anchorId="05E59D88" wp14:editId="6343089A">
            <wp:extent cx="1047750" cy="991869"/>
            <wp:effectExtent l="0" t="0" r="0" b="0"/>
            <wp:docPr id="26140032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71134" cy="1014006"/>
                    </a:xfrm>
                    <a:prstGeom prst="rect">
                      <a:avLst/>
                    </a:prstGeom>
                    <a:noFill/>
                    <a:ln>
                      <a:noFill/>
                    </a:ln>
                  </pic:spPr>
                </pic:pic>
              </a:graphicData>
            </a:graphic>
          </wp:inline>
        </w:drawing>
      </w:r>
    </w:p>
    <w:p w14:paraId="49E01B21" w14:textId="77777777" w:rsidR="004259C6" w:rsidRPr="00626F6B" w:rsidRDefault="004259C6">
      <w:pPr>
        <w:rPr>
          <w:rFonts w:ascii="PT Sans" w:eastAsia="PT Sans" w:hAnsi="PT Sans" w:cs="PT Sans"/>
          <w:bCs/>
          <w:sz w:val="24"/>
          <w:szCs w:val="24"/>
        </w:rPr>
      </w:pPr>
    </w:p>
    <w:p w14:paraId="22925F91" w14:textId="45D15621" w:rsidR="002845CF" w:rsidRPr="002845CF" w:rsidRDefault="00036212" w:rsidP="002845CF">
      <w:pPr>
        <w:rPr>
          <w:rFonts w:ascii="PT Sans" w:eastAsia="PT Sans" w:hAnsi="PT Sans" w:cs="PT Sans"/>
          <w:b/>
          <w:lang w:val="en-US"/>
        </w:rPr>
      </w:pPr>
      <w:proofErr w:type="spellStart"/>
      <w:r w:rsidRPr="00FB300D">
        <w:rPr>
          <w:rFonts w:ascii="PT Sans" w:eastAsia="PT Sans" w:hAnsi="PT Sans" w:cs="PT Sans"/>
          <w:b/>
          <w:lang w:val="en-US"/>
        </w:rPr>
        <w:t>Medienkontakte</w:t>
      </w:r>
      <w:proofErr w:type="spellEnd"/>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2845CF" w:rsidRPr="00CC51F8" w14:paraId="08D52E8E" w14:textId="77777777" w:rsidTr="002A4078">
        <w:tc>
          <w:tcPr>
            <w:tcW w:w="4528" w:type="dxa"/>
          </w:tcPr>
          <w:p w14:paraId="00DAD1A1" w14:textId="77777777" w:rsidR="002845CF" w:rsidRPr="00454342" w:rsidRDefault="002845CF" w:rsidP="002845CF">
            <w:pPr>
              <w:rPr>
                <w:rFonts w:ascii="PT Sans" w:eastAsia="PT Sans" w:hAnsi="PT Sans" w:cs="PT Sans"/>
              </w:rPr>
            </w:pPr>
            <w:r w:rsidRPr="00454342">
              <w:rPr>
                <w:rFonts w:ascii="PT Sans" w:eastAsia="PT Sans" w:hAnsi="PT Sans" w:cs="PT Sans"/>
              </w:rPr>
              <w:t>INERATEC GmbH</w:t>
            </w:r>
          </w:p>
          <w:p w14:paraId="65A8B559" w14:textId="77777777" w:rsidR="002845CF" w:rsidRPr="00454342" w:rsidRDefault="002845CF" w:rsidP="002845CF">
            <w:pPr>
              <w:rPr>
                <w:rFonts w:ascii="PT Sans" w:eastAsia="PT Sans" w:hAnsi="PT Sans" w:cs="PT Sans"/>
                <w:sz w:val="20"/>
                <w:szCs w:val="20"/>
              </w:rPr>
            </w:pPr>
            <w:r w:rsidRPr="00454342">
              <w:rPr>
                <w:rFonts w:ascii="PT Sans" w:eastAsia="PT Sans" w:hAnsi="PT Sans" w:cs="PT Sans"/>
                <w:sz w:val="20"/>
                <w:szCs w:val="20"/>
              </w:rPr>
              <w:t>Isabel Fisch</w:t>
            </w:r>
          </w:p>
          <w:p w14:paraId="3B2750CD" w14:textId="3C4CA4DC" w:rsidR="00395A03" w:rsidRPr="00454342" w:rsidRDefault="00B40A05" w:rsidP="002845CF">
            <w:pPr>
              <w:rPr>
                <w:rFonts w:ascii="PT Sans" w:eastAsia="PT Sans" w:hAnsi="PT Sans" w:cs="PT Sans"/>
                <w:sz w:val="20"/>
                <w:szCs w:val="20"/>
              </w:rPr>
            </w:pPr>
            <w:r w:rsidRPr="00454342">
              <w:rPr>
                <w:rFonts w:ascii="PT Sans" w:eastAsia="PT Sans" w:hAnsi="PT Sans" w:cs="PT Sans"/>
                <w:sz w:val="20"/>
                <w:szCs w:val="20"/>
              </w:rPr>
              <w:t>+ 49 1621852663</w:t>
            </w:r>
          </w:p>
          <w:p w14:paraId="15A7B051" w14:textId="66C23A16" w:rsidR="002845CF" w:rsidRDefault="00A955A2" w:rsidP="002845CF">
            <w:pPr>
              <w:rPr>
                <w:rFonts w:ascii="PT Sans" w:eastAsia="PT Sans" w:hAnsi="PT Sans" w:cs="PT Sans"/>
                <w:sz w:val="20"/>
                <w:szCs w:val="20"/>
                <w:u w:val="single"/>
              </w:rPr>
            </w:pPr>
            <w:hyperlink r:id="rId17" w:history="1">
              <w:r w:rsidRPr="00234055">
                <w:rPr>
                  <w:rStyle w:val="Hyperlink"/>
                  <w:rFonts w:ascii="PT Sans" w:eastAsia="PT Sans" w:hAnsi="PT Sans" w:cs="PT Sans"/>
                  <w:sz w:val="20"/>
                  <w:szCs w:val="20"/>
                </w:rPr>
                <w:t>isabel.fisch@ineratec.de</w:t>
              </w:r>
            </w:hyperlink>
          </w:p>
          <w:p w14:paraId="1205E4FA" w14:textId="531988F3" w:rsidR="00A955A2" w:rsidRPr="00454342" w:rsidRDefault="00A955A2" w:rsidP="002845CF">
            <w:pPr>
              <w:rPr>
                <w:rFonts w:ascii="PT Sans" w:eastAsia="PT Sans" w:hAnsi="PT Sans" w:cs="PT Sans"/>
                <w:sz w:val="20"/>
                <w:szCs w:val="20"/>
              </w:rPr>
            </w:pPr>
          </w:p>
        </w:tc>
        <w:tc>
          <w:tcPr>
            <w:tcW w:w="4528" w:type="dxa"/>
          </w:tcPr>
          <w:p w14:paraId="4C00D0D3" w14:textId="77777777" w:rsidR="002845CF" w:rsidRPr="002F2833" w:rsidRDefault="009E2130" w:rsidP="00A955A2">
            <w:pPr>
              <w:rPr>
                <w:rFonts w:ascii="PT Sans" w:eastAsia="PT Sans" w:hAnsi="PT Sans" w:cs="PT Sans"/>
              </w:rPr>
            </w:pPr>
            <w:r w:rsidRPr="002F2833">
              <w:rPr>
                <w:rFonts w:ascii="PT Sans" w:eastAsia="PT Sans" w:hAnsi="PT Sans" w:cs="PT Sans"/>
              </w:rPr>
              <w:t>TERTU</w:t>
            </w:r>
          </w:p>
          <w:p w14:paraId="072DF323" w14:textId="15C98A66" w:rsidR="009E2130" w:rsidRPr="00F3779C" w:rsidRDefault="00881FC7" w:rsidP="00A955A2">
            <w:pPr>
              <w:rPr>
                <w:rFonts w:ascii="PT Sans" w:eastAsia="PT Sans" w:hAnsi="PT Sans" w:cs="PT Sans"/>
                <w:sz w:val="20"/>
                <w:szCs w:val="20"/>
              </w:rPr>
            </w:pPr>
            <w:hyperlink r:id="rId18" w:tgtFrame="_blank" w:tooltip="mailto:contact@tertu.com" w:history="1">
              <w:r w:rsidRPr="00881FC7">
                <w:rPr>
                  <w:rStyle w:val="Hyperlink"/>
                  <w:rFonts w:ascii="PT Sans" w:eastAsia="PT Sans" w:hAnsi="PT Sans" w:cs="PT Sans"/>
                  <w:sz w:val="20"/>
                  <w:szCs w:val="20"/>
                </w:rPr>
                <w:t>contact@tertu.com</w:t>
              </w:r>
            </w:hyperlink>
          </w:p>
        </w:tc>
      </w:tr>
      <w:tr w:rsidR="002845CF" w:rsidRPr="00FF49C5" w14:paraId="321424D7" w14:textId="77777777" w:rsidTr="002A4078">
        <w:tc>
          <w:tcPr>
            <w:tcW w:w="4528" w:type="dxa"/>
          </w:tcPr>
          <w:p w14:paraId="7567B0D5" w14:textId="39815033" w:rsidR="002845CF" w:rsidRPr="002845CF" w:rsidRDefault="002845CF" w:rsidP="00DE62E6">
            <w:pPr>
              <w:rPr>
                <w:rFonts w:ascii="PT Sans" w:eastAsia="PT Sans" w:hAnsi="PT Sans" w:cs="PT Sans"/>
                <w:sz w:val="20"/>
                <w:szCs w:val="20"/>
              </w:rPr>
            </w:pPr>
          </w:p>
        </w:tc>
        <w:tc>
          <w:tcPr>
            <w:tcW w:w="4528" w:type="dxa"/>
          </w:tcPr>
          <w:p w14:paraId="25F7E4E0" w14:textId="5C1F580A" w:rsidR="002845CF" w:rsidRPr="00F3779C" w:rsidRDefault="002845CF" w:rsidP="00DE62E6">
            <w:pPr>
              <w:rPr>
                <w:rFonts w:ascii="PT Sans" w:eastAsia="PT Sans" w:hAnsi="PT Sans" w:cs="PT Sans"/>
                <w:sz w:val="20"/>
                <w:szCs w:val="20"/>
              </w:rPr>
            </w:pPr>
          </w:p>
        </w:tc>
      </w:tr>
    </w:tbl>
    <w:p w14:paraId="3BC03D63" w14:textId="3E6E251B" w:rsidR="00E12BD2" w:rsidRPr="00F3779C" w:rsidRDefault="00E12BD2" w:rsidP="002E45C4">
      <w:pPr>
        <w:spacing w:line="240" w:lineRule="auto"/>
        <w:rPr>
          <w:rFonts w:ascii="PT Sans" w:eastAsia="PT Sans" w:hAnsi="PT Sans" w:cs="PT Sans"/>
          <w:sz w:val="20"/>
          <w:szCs w:val="20"/>
        </w:rPr>
      </w:pPr>
    </w:p>
    <w:p w14:paraId="3BC03D64" w14:textId="77777777" w:rsidR="00E12BD2" w:rsidRPr="00F3779C" w:rsidRDefault="00E12BD2">
      <w:pPr>
        <w:rPr>
          <w:rFonts w:ascii="PT Sans" w:eastAsia="PT Sans" w:hAnsi="PT Sans" w:cs="PT Sans"/>
          <w:sz w:val="20"/>
          <w:szCs w:val="20"/>
        </w:rPr>
      </w:pPr>
    </w:p>
    <w:p w14:paraId="3BC03D6F" w14:textId="50CADE3E" w:rsidR="00E12BD2" w:rsidRPr="00F3779C" w:rsidRDefault="00E12BD2" w:rsidP="002E45C4">
      <w:pPr>
        <w:spacing w:line="240" w:lineRule="auto"/>
        <w:rPr>
          <w:rFonts w:ascii="PT Sans" w:eastAsia="PT Sans" w:hAnsi="PT Sans" w:cs="PT Sans"/>
          <w:sz w:val="20"/>
          <w:szCs w:val="20"/>
        </w:rPr>
      </w:pPr>
    </w:p>
    <w:sectPr w:rsidR="00E12BD2" w:rsidRPr="00F3779C">
      <w:headerReference w:type="default" r:id="rId19"/>
      <w:footerReference w:type="default" r:id="rId20"/>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C2959" w14:textId="77777777" w:rsidR="00EB58E8" w:rsidRDefault="00EB58E8">
      <w:pPr>
        <w:spacing w:after="0" w:line="240" w:lineRule="auto"/>
      </w:pPr>
      <w:r>
        <w:separator/>
      </w:r>
    </w:p>
  </w:endnote>
  <w:endnote w:type="continuationSeparator" w:id="0">
    <w:p w14:paraId="06B64ACE" w14:textId="77777777" w:rsidR="00EB58E8" w:rsidRDefault="00EB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PT Sans">
    <w:altName w:val="Arial"/>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ascii="PT Sans" w:eastAsia="PT Sans" w:hAnsi="PT Sans" w:cs="PT Sans"/>
        <w:sz w:val="16"/>
        <w:szCs w:val="16"/>
      </w:rPr>
      <w:t xml:space="preserve">Siemensallee 84          </w:t>
    </w:r>
    <w:r>
      <w:rPr>
        <w:rFonts w:ascii="PT Sans" w:eastAsia="PT Sans" w:hAnsi="PT Sans" w:cs="PT Sans"/>
        <w:b/>
        <w:sz w:val="16"/>
        <w:szCs w:val="16"/>
      </w:rPr>
      <w:t xml:space="preserve"> </w:t>
    </w:r>
    <w:proofErr w:type="gramStart"/>
    <w:r>
      <w:rPr>
        <w:rFonts w:ascii="PT Sans" w:eastAsia="PT Sans" w:hAnsi="PT Sans" w:cs="PT Sans"/>
        <w:b/>
        <w:sz w:val="16"/>
        <w:szCs w:val="16"/>
      </w:rPr>
      <w:t xml:space="preserve">T  </w:t>
    </w:r>
    <w:r>
      <w:rPr>
        <w:rFonts w:ascii="PT Sans" w:eastAsia="PT Sans" w:hAnsi="PT Sans" w:cs="PT Sans"/>
        <w:sz w:val="16"/>
        <w:szCs w:val="16"/>
      </w:rPr>
      <w:t>+</w:t>
    </w:r>
    <w:proofErr w:type="gramEnd"/>
    <w:r>
      <w:rPr>
        <w:rFonts w:ascii="PT Sans" w:eastAsia="PT Sans" w:hAnsi="PT Sans" w:cs="PT Sans"/>
        <w:sz w:val="16"/>
        <w:szCs w:val="16"/>
      </w:rPr>
      <w:t>49 721 864 844 60</w:t>
    </w:r>
    <w:r>
      <w:tab/>
    </w:r>
    <w:r>
      <w:br/>
    </w:r>
    <w:r>
      <w:rPr>
        <w:rFonts w:ascii="PT Sans" w:eastAsia="PT Sans" w:hAnsi="PT Sans" w:cs="PT Sans"/>
        <w:sz w:val="16"/>
        <w:szCs w:val="16"/>
      </w:rPr>
      <w:t xml:space="preserve">76187 Karlsruhe           </w:t>
    </w:r>
    <w:proofErr w:type="gramStart"/>
    <w:r>
      <w:rPr>
        <w:rFonts w:ascii="PT Sans" w:eastAsia="PT Sans" w:hAnsi="PT Sans" w:cs="PT Sans"/>
        <w:b/>
        <w:sz w:val="16"/>
        <w:szCs w:val="16"/>
      </w:rPr>
      <w:t>M</w:t>
    </w:r>
    <w:r>
      <w:rPr>
        <w:rFonts w:ascii="PT Sans" w:eastAsia="PT Sans" w:hAnsi="PT Sans" w:cs="PT Sans"/>
        <w:sz w:val="16"/>
        <w:szCs w:val="16"/>
      </w:rPr>
      <w:t xml:space="preserve">  presse@ineratec.de</w:t>
    </w:r>
    <w:proofErr w:type="gramEnd"/>
    <w:r>
      <w:tab/>
    </w:r>
    <w:r>
      <w:tab/>
    </w:r>
    <w:r>
      <w:rPr>
        <w:noProof/>
      </w:rPr>
      <w:drawing>
        <wp:inline distT="0" distB="0" distL="0" distR="0" wp14:anchorId="3BC03D7C" wp14:editId="2456BFF6">
          <wp:extent cx="1138968" cy="107718"/>
          <wp:effectExtent l="0" t="0" r="4445" b="6985"/>
          <wp:docPr id="1059780242" name="image3.png"/>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0C2D5" w14:textId="77777777" w:rsidR="00EB58E8" w:rsidRDefault="00EB58E8">
      <w:pPr>
        <w:spacing w:after="0" w:line="240" w:lineRule="auto"/>
      </w:pPr>
      <w:r>
        <w:separator/>
      </w:r>
    </w:p>
  </w:footnote>
  <w:footnote w:type="continuationSeparator" w:id="0">
    <w:p w14:paraId="0DF712B3" w14:textId="77777777" w:rsidR="00EB58E8" w:rsidRDefault="00EB58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8" w14:textId="22269070" w:rsidR="00E12BD2" w:rsidRDefault="00D53677">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58240" behindDoc="0" locked="0" layoutInCell="1" hidden="0" allowOverlap="1" wp14:anchorId="5CF2482A" wp14:editId="55C76706">
          <wp:simplePos x="0" y="0"/>
          <wp:positionH relativeFrom="margin">
            <wp:align>left</wp:align>
          </wp:positionH>
          <wp:positionV relativeFrom="paragraph">
            <wp:posOffset>8890</wp:posOffset>
          </wp:positionV>
          <wp:extent cx="1057275" cy="434975"/>
          <wp:effectExtent l="0" t="0" r="9525" b="3175"/>
          <wp:wrapSquare wrapText="bothSides" distT="0" distB="0" distL="114300" distR="114300"/>
          <wp:docPr id="67114072" name="image1.png"/>
          <wp:cNvGraphicFramePr/>
          <a:graphic xmlns:a="http://schemas.openxmlformats.org/drawingml/2006/main">
            <a:graphicData uri="http://schemas.openxmlformats.org/drawingml/2006/picture">
              <pic:pic xmlns:pic="http://schemas.openxmlformats.org/drawingml/2006/picture">
                <pic:nvPicPr>
                  <pic:cNvPr id="9"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rPr>
        <w:noProof/>
      </w:rPr>
      <w:t xml:space="preserve"> </w:t>
    </w:r>
    <w:r>
      <w:rPr>
        <w:noProof/>
      </w:rPr>
      <w:drawing>
        <wp:inline distT="0" distB="0" distL="0" distR="0" wp14:anchorId="5DC82B64" wp14:editId="63358FD7">
          <wp:extent cx="971808" cy="476250"/>
          <wp:effectExtent l="0" t="0" r="0" b="0"/>
          <wp:docPr id="11401687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0014" cy="480272"/>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18DC1641" wp14:editId="4E4E8BB6">
          <wp:extent cx="1341741" cy="393192"/>
          <wp:effectExtent l="0" t="0" r="0" b="6985"/>
          <wp:docPr id="80193404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65680" cy="400207"/>
                  </a:xfrm>
                  <a:prstGeom prst="rect">
                    <a:avLst/>
                  </a:prstGeom>
                  <a:noFill/>
                  <a:ln>
                    <a:noFill/>
                  </a:ln>
                </pic:spPr>
              </pic:pic>
            </a:graphicData>
          </a:graphic>
        </wp:inline>
      </w:drawing>
    </w:r>
    <w:r w:rsidR="0003621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231276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6BED"/>
    <w:rsid w:val="0000705E"/>
    <w:rsid w:val="00007BD6"/>
    <w:rsid w:val="00013F54"/>
    <w:rsid w:val="00014D5A"/>
    <w:rsid w:val="00014D93"/>
    <w:rsid w:val="00022A28"/>
    <w:rsid w:val="00022A2C"/>
    <w:rsid w:val="00036212"/>
    <w:rsid w:val="0003685E"/>
    <w:rsid w:val="00040562"/>
    <w:rsid w:val="00042DB4"/>
    <w:rsid w:val="00061DE7"/>
    <w:rsid w:val="00064604"/>
    <w:rsid w:val="00064B97"/>
    <w:rsid w:val="00070745"/>
    <w:rsid w:val="000739F6"/>
    <w:rsid w:val="00092342"/>
    <w:rsid w:val="00093D49"/>
    <w:rsid w:val="000A4B98"/>
    <w:rsid w:val="000A51BD"/>
    <w:rsid w:val="000A7036"/>
    <w:rsid w:val="000B00B1"/>
    <w:rsid w:val="000B6CB9"/>
    <w:rsid w:val="000C12D7"/>
    <w:rsid w:val="000C3EE2"/>
    <w:rsid w:val="000C4E3C"/>
    <w:rsid w:val="000C5894"/>
    <w:rsid w:val="000D219D"/>
    <w:rsid w:val="000D5642"/>
    <w:rsid w:val="000E02DD"/>
    <w:rsid w:val="00112B2D"/>
    <w:rsid w:val="00114A28"/>
    <w:rsid w:val="00115B2A"/>
    <w:rsid w:val="001302B1"/>
    <w:rsid w:val="001610C0"/>
    <w:rsid w:val="0016435F"/>
    <w:rsid w:val="001747F4"/>
    <w:rsid w:val="00176D0E"/>
    <w:rsid w:val="00177112"/>
    <w:rsid w:val="00191B4A"/>
    <w:rsid w:val="00194792"/>
    <w:rsid w:val="001973F8"/>
    <w:rsid w:val="001B7857"/>
    <w:rsid w:val="00223823"/>
    <w:rsid w:val="00230668"/>
    <w:rsid w:val="002352C1"/>
    <w:rsid w:val="00243295"/>
    <w:rsid w:val="00252356"/>
    <w:rsid w:val="00257F40"/>
    <w:rsid w:val="002658E9"/>
    <w:rsid w:val="00271009"/>
    <w:rsid w:val="00272A9D"/>
    <w:rsid w:val="00275A58"/>
    <w:rsid w:val="002813DB"/>
    <w:rsid w:val="00283C8F"/>
    <w:rsid w:val="002845CF"/>
    <w:rsid w:val="0029088B"/>
    <w:rsid w:val="00295724"/>
    <w:rsid w:val="002A1768"/>
    <w:rsid w:val="002A4078"/>
    <w:rsid w:val="002B133A"/>
    <w:rsid w:val="002C0F42"/>
    <w:rsid w:val="002C1C2A"/>
    <w:rsid w:val="002D0292"/>
    <w:rsid w:val="002D50EE"/>
    <w:rsid w:val="002E45C4"/>
    <w:rsid w:val="002F2833"/>
    <w:rsid w:val="00304188"/>
    <w:rsid w:val="003103DF"/>
    <w:rsid w:val="0031106F"/>
    <w:rsid w:val="003124F9"/>
    <w:rsid w:val="00312603"/>
    <w:rsid w:val="00326441"/>
    <w:rsid w:val="0034174F"/>
    <w:rsid w:val="00343E6F"/>
    <w:rsid w:val="003442AA"/>
    <w:rsid w:val="00344F9F"/>
    <w:rsid w:val="00366BEF"/>
    <w:rsid w:val="00395441"/>
    <w:rsid w:val="00395A03"/>
    <w:rsid w:val="003A2D4B"/>
    <w:rsid w:val="003A3187"/>
    <w:rsid w:val="003A4333"/>
    <w:rsid w:val="003A518C"/>
    <w:rsid w:val="003C6BB4"/>
    <w:rsid w:val="003E4A1F"/>
    <w:rsid w:val="00401DD1"/>
    <w:rsid w:val="00412CEA"/>
    <w:rsid w:val="00416CF8"/>
    <w:rsid w:val="00421F11"/>
    <w:rsid w:val="004259C6"/>
    <w:rsid w:val="00426F01"/>
    <w:rsid w:val="004271E4"/>
    <w:rsid w:val="0043178E"/>
    <w:rsid w:val="00454342"/>
    <w:rsid w:val="0046073D"/>
    <w:rsid w:val="004625E7"/>
    <w:rsid w:val="00462A8D"/>
    <w:rsid w:val="00487A83"/>
    <w:rsid w:val="00496EFD"/>
    <w:rsid w:val="004A768D"/>
    <w:rsid w:val="004B5BCB"/>
    <w:rsid w:val="004C720C"/>
    <w:rsid w:val="004C749C"/>
    <w:rsid w:val="004E43AB"/>
    <w:rsid w:val="004F66F5"/>
    <w:rsid w:val="005038EB"/>
    <w:rsid w:val="00504FB0"/>
    <w:rsid w:val="00513053"/>
    <w:rsid w:val="005153DE"/>
    <w:rsid w:val="00521C8C"/>
    <w:rsid w:val="0052781B"/>
    <w:rsid w:val="00530C54"/>
    <w:rsid w:val="005462DA"/>
    <w:rsid w:val="00563563"/>
    <w:rsid w:val="00571B93"/>
    <w:rsid w:val="005832FE"/>
    <w:rsid w:val="0058631A"/>
    <w:rsid w:val="0059153E"/>
    <w:rsid w:val="005958BC"/>
    <w:rsid w:val="005977CC"/>
    <w:rsid w:val="005A243B"/>
    <w:rsid w:val="005D451F"/>
    <w:rsid w:val="005D77AB"/>
    <w:rsid w:val="005D7FB2"/>
    <w:rsid w:val="005F6F74"/>
    <w:rsid w:val="00603123"/>
    <w:rsid w:val="0060428E"/>
    <w:rsid w:val="00606853"/>
    <w:rsid w:val="00626F6B"/>
    <w:rsid w:val="006321E4"/>
    <w:rsid w:val="006465D4"/>
    <w:rsid w:val="00654C31"/>
    <w:rsid w:val="00661A4E"/>
    <w:rsid w:val="00677115"/>
    <w:rsid w:val="006810F3"/>
    <w:rsid w:val="00682F3C"/>
    <w:rsid w:val="00687939"/>
    <w:rsid w:val="006931F7"/>
    <w:rsid w:val="00696E47"/>
    <w:rsid w:val="00696F5D"/>
    <w:rsid w:val="006A0D80"/>
    <w:rsid w:val="006A607B"/>
    <w:rsid w:val="006A7019"/>
    <w:rsid w:val="006B232E"/>
    <w:rsid w:val="006C3DED"/>
    <w:rsid w:val="006D503F"/>
    <w:rsid w:val="006F494C"/>
    <w:rsid w:val="007000B7"/>
    <w:rsid w:val="00702706"/>
    <w:rsid w:val="00705405"/>
    <w:rsid w:val="00705AEE"/>
    <w:rsid w:val="00706F90"/>
    <w:rsid w:val="007147D6"/>
    <w:rsid w:val="007149D9"/>
    <w:rsid w:val="00721A98"/>
    <w:rsid w:val="00735EDA"/>
    <w:rsid w:val="00744980"/>
    <w:rsid w:val="00750014"/>
    <w:rsid w:val="007544D4"/>
    <w:rsid w:val="00764818"/>
    <w:rsid w:val="007652B5"/>
    <w:rsid w:val="00767270"/>
    <w:rsid w:val="007754E4"/>
    <w:rsid w:val="00784B98"/>
    <w:rsid w:val="007924D4"/>
    <w:rsid w:val="00795742"/>
    <w:rsid w:val="0079643D"/>
    <w:rsid w:val="007A4E49"/>
    <w:rsid w:val="007C7D61"/>
    <w:rsid w:val="007D3582"/>
    <w:rsid w:val="007D5A45"/>
    <w:rsid w:val="007E126C"/>
    <w:rsid w:val="007E2BCF"/>
    <w:rsid w:val="008005C5"/>
    <w:rsid w:val="0080235C"/>
    <w:rsid w:val="00807E8E"/>
    <w:rsid w:val="0082046C"/>
    <w:rsid w:val="00822694"/>
    <w:rsid w:val="00830155"/>
    <w:rsid w:val="0083226F"/>
    <w:rsid w:val="00832E5C"/>
    <w:rsid w:val="008532D5"/>
    <w:rsid w:val="008553E9"/>
    <w:rsid w:val="00855A3A"/>
    <w:rsid w:val="0085673A"/>
    <w:rsid w:val="00860B4A"/>
    <w:rsid w:val="00867378"/>
    <w:rsid w:val="00877485"/>
    <w:rsid w:val="00881FC7"/>
    <w:rsid w:val="0088294C"/>
    <w:rsid w:val="00886E71"/>
    <w:rsid w:val="008A06BC"/>
    <w:rsid w:val="008A2177"/>
    <w:rsid w:val="008B5895"/>
    <w:rsid w:val="008B689E"/>
    <w:rsid w:val="008C119B"/>
    <w:rsid w:val="008E5F67"/>
    <w:rsid w:val="008E6DA1"/>
    <w:rsid w:val="00914124"/>
    <w:rsid w:val="0092196E"/>
    <w:rsid w:val="009225A4"/>
    <w:rsid w:val="00931BAF"/>
    <w:rsid w:val="009321B8"/>
    <w:rsid w:val="009403D0"/>
    <w:rsid w:val="009450A1"/>
    <w:rsid w:val="009471BA"/>
    <w:rsid w:val="00965526"/>
    <w:rsid w:val="00967C98"/>
    <w:rsid w:val="009713F6"/>
    <w:rsid w:val="00976B0F"/>
    <w:rsid w:val="0098567F"/>
    <w:rsid w:val="00986158"/>
    <w:rsid w:val="009904FC"/>
    <w:rsid w:val="009939BE"/>
    <w:rsid w:val="009A51EE"/>
    <w:rsid w:val="009A7AA3"/>
    <w:rsid w:val="009B23FC"/>
    <w:rsid w:val="009B2D67"/>
    <w:rsid w:val="009B3D9F"/>
    <w:rsid w:val="009C122B"/>
    <w:rsid w:val="009C7CFC"/>
    <w:rsid w:val="009D09AD"/>
    <w:rsid w:val="009E2130"/>
    <w:rsid w:val="009E42DD"/>
    <w:rsid w:val="009E48D7"/>
    <w:rsid w:val="009F7EBB"/>
    <w:rsid w:val="00A122BA"/>
    <w:rsid w:val="00A250F1"/>
    <w:rsid w:val="00A35978"/>
    <w:rsid w:val="00A4607D"/>
    <w:rsid w:val="00A50ADA"/>
    <w:rsid w:val="00A52BEB"/>
    <w:rsid w:val="00A56C45"/>
    <w:rsid w:val="00A76732"/>
    <w:rsid w:val="00A83E31"/>
    <w:rsid w:val="00A84078"/>
    <w:rsid w:val="00A90CAF"/>
    <w:rsid w:val="00A955A2"/>
    <w:rsid w:val="00A96BC8"/>
    <w:rsid w:val="00AA0375"/>
    <w:rsid w:val="00AB4F7F"/>
    <w:rsid w:val="00AB773D"/>
    <w:rsid w:val="00AB7969"/>
    <w:rsid w:val="00AD26DB"/>
    <w:rsid w:val="00AD7C26"/>
    <w:rsid w:val="00AE6972"/>
    <w:rsid w:val="00AF27C6"/>
    <w:rsid w:val="00B12229"/>
    <w:rsid w:val="00B2313A"/>
    <w:rsid w:val="00B241C2"/>
    <w:rsid w:val="00B401E0"/>
    <w:rsid w:val="00B40A05"/>
    <w:rsid w:val="00B42466"/>
    <w:rsid w:val="00B4384F"/>
    <w:rsid w:val="00B47A1D"/>
    <w:rsid w:val="00B55047"/>
    <w:rsid w:val="00B753C5"/>
    <w:rsid w:val="00B80E42"/>
    <w:rsid w:val="00B85ACE"/>
    <w:rsid w:val="00B94184"/>
    <w:rsid w:val="00B96053"/>
    <w:rsid w:val="00B96718"/>
    <w:rsid w:val="00BA613D"/>
    <w:rsid w:val="00BA7829"/>
    <w:rsid w:val="00BB0D25"/>
    <w:rsid w:val="00BC7B32"/>
    <w:rsid w:val="00BD4C8D"/>
    <w:rsid w:val="00BD6E64"/>
    <w:rsid w:val="00BE20BC"/>
    <w:rsid w:val="00C13E3E"/>
    <w:rsid w:val="00C1701D"/>
    <w:rsid w:val="00C342B5"/>
    <w:rsid w:val="00C403A4"/>
    <w:rsid w:val="00C41999"/>
    <w:rsid w:val="00C41FE1"/>
    <w:rsid w:val="00C53508"/>
    <w:rsid w:val="00C5523A"/>
    <w:rsid w:val="00C5639E"/>
    <w:rsid w:val="00C6272B"/>
    <w:rsid w:val="00C660F9"/>
    <w:rsid w:val="00C709E8"/>
    <w:rsid w:val="00C7493D"/>
    <w:rsid w:val="00C9238E"/>
    <w:rsid w:val="00CA28B3"/>
    <w:rsid w:val="00CA54DA"/>
    <w:rsid w:val="00CB3AE4"/>
    <w:rsid w:val="00CC3375"/>
    <w:rsid w:val="00CC51F8"/>
    <w:rsid w:val="00CC5681"/>
    <w:rsid w:val="00CD48D7"/>
    <w:rsid w:val="00CD766C"/>
    <w:rsid w:val="00CE40AA"/>
    <w:rsid w:val="00CE6F8F"/>
    <w:rsid w:val="00CF0013"/>
    <w:rsid w:val="00CF49A1"/>
    <w:rsid w:val="00CF5D21"/>
    <w:rsid w:val="00D101BA"/>
    <w:rsid w:val="00D20957"/>
    <w:rsid w:val="00D40D82"/>
    <w:rsid w:val="00D45642"/>
    <w:rsid w:val="00D469CB"/>
    <w:rsid w:val="00D5193A"/>
    <w:rsid w:val="00D53677"/>
    <w:rsid w:val="00D632C9"/>
    <w:rsid w:val="00D71F4F"/>
    <w:rsid w:val="00D742B3"/>
    <w:rsid w:val="00D97C65"/>
    <w:rsid w:val="00DB3F1D"/>
    <w:rsid w:val="00DC5EEC"/>
    <w:rsid w:val="00DD0023"/>
    <w:rsid w:val="00DE3C7E"/>
    <w:rsid w:val="00DE62E6"/>
    <w:rsid w:val="00E02111"/>
    <w:rsid w:val="00E04863"/>
    <w:rsid w:val="00E10E10"/>
    <w:rsid w:val="00E12BD2"/>
    <w:rsid w:val="00E17C99"/>
    <w:rsid w:val="00E273EA"/>
    <w:rsid w:val="00E35E53"/>
    <w:rsid w:val="00E40813"/>
    <w:rsid w:val="00E533EB"/>
    <w:rsid w:val="00E53E31"/>
    <w:rsid w:val="00E5479D"/>
    <w:rsid w:val="00E55A52"/>
    <w:rsid w:val="00E609FD"/>
    <w:rsid w:val="00E61E9A"/>
    <w:rsid w:val="00E75677"/>
    <w:rsid w:val="00E778DA"/>
    <w:rsid w:val="00E858AE"/>
    <w:rsid w:val="00E97037"/>
    <w:rsid w:val="00EA5CD3"/>
    <w:rsid w:val="00EB58E8"/>
    <w:rsid w:val="00EC1325"/>
    <w:rsid w:val="00EC4058"/>
    <w:rsid w:val="00ED0561"/>
    <w:rsid w:val="00ED0D6B"/>
    <w:rsid w:val="00EE28D5"/>
    <w:rsid w:val="00EE6695"/>
    <w:rsid w:val="00EF12E3"/>
    <w:rsid w:val="00EF2C33"/>
    <w:rsid w:val="00F05706"/>
    <w:rsid w:val="00F235CF"/>
    <w:rsid w:val="00F240D3"/>
    <w:rsid w:val="00F31D91"/>
    <w:rsid w:val="00F3779C"/>
    <w:rsid w:val="00F44400"/>
    <w:rsid w:val="00F52C08"/>
    <w:rsid w:val="00F636E7"/>
    <w:rsid w:val="00F70D53"/>
    <w:rsid w:val="00F819EC"/>
    <w:rsid w:val="00F91A2C"/>
    <w:rsid w:val="00F94B9D"/>
    <w:rsid w:val="00FA2719"/>
    <w:rsid w:val="00FA2E3B"/>
    <w:rsid w:val="00FB300D"/>
    <w:rsid w:val="00FC4410"/>
    <w:rsid w:val="00FC4565"/>
    <w:rsid w:val="00FD401B"/>
    <w:rsid w:val="00FF49C5"/>
    <w:rsid w:val="00FF49FC"/>
    <w:rsid w:val="07F274D1"/>
    <w:rsid w:val="1569F616"/>
    <w:rsid w:val="1AFAAF00"/>
    <w:rsid w:val="1C6ED280"/>
    <w:rsid w:val="1FD70B83"/>
    <w:rsid w:val="2AC12341"/>
    <w:rsid w:val="320C99D0"/>
    <w:rsid w:val="32A81E65"/>
    <w:rsid w:val="4C646EAC"/>
    <w:rsid w:val="56F46AE1"/>
    <w:rsid w:val="581B579D"/>
    <w:rsid w:val="590F87B7"/>
    <w:rsid w:val="64262A90"/>
    <w:rsid w:val="6CA83368"/>
    <w:rsid w:val="6E7F679D"/>
    <w:rsid w:val="74F10913"/>
    <w:rsid w:val="75A999E4"/>
    <w:rsid w:val="76231253"/>
    <w:rsid w:val="7838B792"/>
    <w:rsid w:val="7E2E44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03D31"/>
  <w15:docId w15:val="{D512D268-80EB-40CC-A1B5-85B61CDA0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color w:val="000000"/>
      <w:u w:color="000000"/>
      <w:lang w:val="de-DE"/>
    </w:rPr>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
    <w:name w:val="Table Normal1"/>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contact@tertu.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isabel.fisch@ineratec.de"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Fisch/AppData/Local/Microsoft/Windows/INetCache/Content.Outlook/U7CBQXNR/www.ineratec.co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7eb04c4-42ea-4687-ae82-99f90fdc7c72">
      <Terms xmlns="http://schemas.microsoft.com/office/infopath/2007/PartnerControls"/>
    </lcf76f155ced4ddcb4097134ff3c332f>
    <TaxCatchAll xmlns="374fed97-61af-40e5-88ca-38b6fde5b1d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EBC99A33D5755D41BC6080D29406D7A9" ma:contentTypeVersion="14" ma:contentTypeDescription="Ein neues Dokument erstellen." ma:contentTypeScope="" ma:versionID="b6e46958bfaaaa168b5cd92bd3bc730b">
  <xsd:schema xmlns:xsd="http://www.w3.org/2001/XMLSchema" xmlns:xs="http://www.w3.org/2001/XMLSchema" xmlns:p="http://schemas.microsoft.com/office/2006/metadata/properties" xmlns:ns2="77eb04c4-42ea-4687-ae82-99f90fdc7c72" xmlns:ns3="374fed97-61af-40e5-88ca-38b6fde5b1d7" targetNamespace="http://schemas.microsoft.com/office/2006/metadata/properties" ma:root="true" ma:fieldsID="cccfa26db565a9645eec12227fa12933" ns2:_="" ns3:_="">
    <xsd:import namespace="77eb04c4-42ea-4687-ae82-99f90fdc7c72"/>
    <xsd:import namespace="374fed97-61af-40e5-88ca-38b6fde5b1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b04c4-42ea-4687-ae82-99f90fdc7c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4fed97-61af-40e5-88ca-38b6fde5b1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0533ffd-91d1-4937-9958-0a0233771049}" ma:internalName="TaxCatchAll" ma:showField="CatchAllData" ma:web="374fed97-61af-40e5-88ca-38b6fde5b1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77eb04c4-42ea-4687-ae82-99f90fdc7c72"/>
    <ds:schemaRef ds:uri="374fed97-61af-40e5-88ca-38b6fde5b1d7"/>
  </ds:schemaRefs>
</ds:datastoreItem>
</file>

<file path=customXml/itemProps4.xml><?xml version="1.0" encoding="utf-8"?>
<ds:datastoreItem xmlns:ds="http://schemas.openxmlformats.org/officeDocument/2006/customXml" ds:itemID="{36C5EDDD-E537-4374-A721-E61639E9B999}">
  <ds:schemaRefs>
    <ds:schemaRef ds:uri="http://schemas.openxmlformats.org/officeDocument/2006/bibliography"/>
  </ds:schemaRefs>
</ds:datastoreItem>
</file>

<file path=customXml/itemProps5.xml><?xml version="1.0" encoding="utf-8"?>
<ds:datastoreItem xmlns:ds="http://schemas.openxmlformats.org/officeDocument/2006/customXml" ds:itemID="{6DC98A41-C352-4678-98B4-505F0B96E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b04c4-42ea-4687-ae82-99f90fdc7c72"/>
    <ds:schemaRef ds:uri="374fed97-61af-40e5-88ca-38b6fde5b1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4155</Characters>
  <Application>Microsoft Office Word</Application>
  <DocSecurity>0</DocSecurity>
  <Lines>84</Lines>
  <Paragraphs>22</Paragraphs>
  <ScaleCrop>false</ScaleCrop>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docId:45BEE17DE645B9424E05BCEF0C09D242</cp:keywords>
  <cp:lastModifiedBy>Isabel Fisch</cp:lastModifiedBy>
  <cp:revision>28</cp:revision>
  <dcterms:created xsi:type="dcterms:W3CDTF">2026-03-23T18:19:00Z</dcterms:created>
  <dcterms:modified xsi:type="dcterms:W3CDTF">2026-03-24T17:18:00Z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0x010100EBC99A33D5755D41BC6080D29406D7A9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de</vt:lpwstr>
  </property>
</Properties>
</file>